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B6286" w14:textId="056C5083" w:rsidR="00AC21F0" w:rsidRPr="00081A2A" w:rsidRDefault="008B7237" w:rsidP="00EB27F5">
      <w:pPr>
        <w:spacing w:after="60" w:line="240" w:lineRule="auto"/>
        <w:jc w:val="both"/>
        <w:rPr>
          <w:rFonts w:ascii="Arial" w:hAnsi="Arial" w:cs="Arial"/>
        </w:rPr>
      </w:pPr>
      <w:r w:rsidRPr="003D01CC">
        <w:rPr>
          <w:rFonts w:ascii="Times New Roman" w:hAnsi="Times New Roman" w:cs="Times New Roman"/>
          <w:sz w:val="24"/>
          <w:szCs w:val="24"/>
        </w:rPr>
        <w:tab/>
      </w:r>
      <w:r w:rsidR="00C46B7C" w:rsidRPr="00081A2A">
        <w:rPr>
          <w:rFonts w:ascii="Arial" w:hAnsi="Arial" w:cs="Arial"/>
          <w:lang w:val="sk-SK"/>
        </w:rPr>
        <w:t>Podľa</w:t>
      </w:r>
      <w:r w:rsidR="00C46B7C" w:rsidRPr="00081A2A">
        <w:rPr>
          <w:rFonts w:ascii="Arial" w:hAnsi="Arial" w:cs="Arial"/>
        </w:rPr>
        <w:t xml:space="preserve"> </w:t>
      </w:r>
      <w:proofErr w:type="spellStart"/>
      <w:r w:rsidR="00C46B7C" w:rsidRPr="00081A2A">
        <w:rPr>
          <w:rFonts w:ascii="Arial" w:hAnsi="Arial" w:cs="Arial"/>
        </w:rPr>
        <w:t>článku</w:t>
      </w:r>
      <w:proofErr w:type="spellEnd"/>
      <w:r w:rsidR="00C46B7C" w:rsidRPr="00081A2A">
        <w:rPr>
          <w:rFonts w:ascii="Arial" w:hAnsi="Arial" w:cs="Arial"/>
        </w:rPr>
        <w:t xml:space="preserve"> 26, </w:t>
      </w:r>
      <w:r w:rsidR="00C46B7C" w:rsidRPr="00081A2A">
        <w:rPr>
          <w:rFonts w:ascii="Arial" w:hAnsi="Arial" w:cs="Arial"/>
          <w:lang w:val="sk-SK"/>
        </w:rPr>
        <w:t>odsek</w:t>
      </w:r>
      <w:r w:rsidR="00C46B7C" w:rsidRPr="00081A2A">
        <w:rPr>
          <w:rFonts w:ascii="Arial" w:hAnsi="Arial" w:cs="Arial"/>
        </w:rPr>
        <w:t xml:space="preserve"> 1 a 2 </w:t>
      </w:r>
      <w:proofErr w:type="spellStart"/>
      <w:r w:rsidR="00C46B7C" w:rsidRPr="00081A2A">
        <w:rPr>
          <w:rFonts w:ascii="Arial" w:hAnsi="Arial" w:cs="Arial"/>
        </w:rPr>
        <w:t>Zákona</w:t>
      </w:r>
      <w:proofErr w:type="spellEnd"/>
      <w:r w:rsidR="00C46B7C" w:rsidRPr="00081A2A">
        <w:rPr>
          <w:rFonts w:ascii="Arial" w:hAnsi="Arial" w:cs="Arial"/>
        </w:rPr>
        <w:t xml:space="preserve"> o </w:t>
      </w:r>
      <w:proofErr w:type="spellStart"/>
      <w:r w:rsidR="00C46B7C" w:rsidRPr="00081A2A">
        <w:rPr>
          <w:rFonts w:ascii="Arial" w:hAnsi="Arial" w:cs="Arial"/>
        </w:rPr>
        <w:t>referende</w:t>
      </w:r>
      <w:proofErr w:type="spellEnd"/>
      <w:r w:rsidR="00C46B7C" w:rsidRPr="00081A2A">
        <w:rPr>
          <w:rFonts w:ascii="Arial" w:hAnsi="Arial" w:cs="Arial"/>
        </w:rPr>
        <w:t xml:space="preserve"> a </w:t>
      </w:r>
      <w:proofErr w:type="spellStart"/>
      <w:r w:rsidR="00C46B7C" w:rsidRPr="00081A2A">
        <w:rPr>
          <w:rFonts w:ascii="Arial" w:hAnsi="Arial" w:cs="Arial"/>
        </w:rPr>
        <w:t>ľudovej</w:t>
      </w:r>
      <w:proofErr w:type="spellEnd"/>
      <w:r w:rsidR="00C46B7C" w:rsidRPr="00081A2A">
        <w:rPr>
          <w:rFonts w:ascii="Arial" w:hAnsi="Arial" w:cs="Arial"/>
        </w:rPr>
        <w:t xml:space="preserve"> </w:t>
      </w:r>
      <w:proofErr w:type="spellStart"/>
      <w:r w:rsidR="00AC21F0" w:rsidRPr="00081A2A">
        <w:rPr>
          <w:rFonts w:ascii="Arial" w:hAnsi="Arial" w:cs="Arial"/>
        </w:rPr>
        <w:t>iniciatíve</w:t>
      </w:r>
      <w:proofErr w:type="spellEnd"/>
      <w:r w:rsidR="00AC21F0" w:rsidRPr="00081A2A">
        <w:rPr>
          <w:rFonts w:ascii="Arial" w:hAnsi="Arial" w:cs="Arial"/>
        </w:rPr>
        <w:t xml:space="preserve"> (</w:t>
      </w:r>
      <w:proofErr w:type="spellStart"/>
      <w:r w:rsidR="00AC21F0" w:rsidRPr="00081A2A">
        <w:rPr>
          <w:rFonts w:ascii="Arial" w:hAnsi="Arial" w:cs="Arial"/>
        </w:rPr>
        <w:t>Úradný</w:t>
      </w:r>
      <w:proofErr w:type="spellEnd"/>
      <w:r w:rsidR="00AC21F0" w:rsidRPr="00081A2A">
        <w:rPr>
          <w:rFonts w:ascii="Arial" w:hAnsi="Arial" w:cs="Arial"/>
        </w:rPr>
        <w:t xml:space="preserve"> </w:t>
      </w:r>
      <w:proofErr w:type="spellStart"/>
      <w:r w:rsidR="00AC21F0" w:rsidRPr="00081A2A">
        <w:rPr>
          <w:rFonts w:ascii="Arial" w:hAnsi="Arial" w:cs="Arial"/>
        </w:rPr>
        <w:t>vestník</w:t>
      </w:r>
      <w:proofErr w:type="spellEnd"/>
      <w:r w:rsidR="00AC21F0" w:rsidRPr="00081A2A">
        <w:rPr>
          <w:rFonts w:ascii="Arial" w:hAnsi="Arial" w:cs="Arial"/>
        </w:rPr>
        <w:t xml:space="preserve"> RS </w:t>
      </w:r>
      <w:proofErr w:type="spellStart"/>
      <w:r w:rsidR="00AC21F0" w:rsidRPr="00081A2A">
        <w:rPr>
          <w:rFonts w:ascii="Arial" w:hAnsi="Arial" w:cs="Arial"/>
        </w:rPr>
        <w:t>číslo</w:t>
      </w:r>
      <w:proofErr w:type="spellEnd"/>
      <w:r w:rsidR="00C46B7C" w:rsidRPr="00081A2A">
        <w:rPr>
          <w:rFonts w:ascii="Arial" w:hAnsi="Arial" w:cs="Arial"/>
        </w:rPr>
        <w:t xml:space="preserve"> 111/21)</w:t>
      </w:r>
    </w:p>
    <w:p w14:paraId="7C039827" w14:textId="4DCDEE4A" w:rsidR="008B7237" w:rsidRPr="00081A2A" w:rsidRDefault="00C46B7C" w:rsidP="00AC21F0">
      <w:pPr>
        <w:spacing w:after="360" w:line="240" w:lineRule="auto"/>
        <w:ind w:firstLine="708"/>
        <w:jc w:val="both"/>
        <w:rPr>
          <w:rFonts w:ascii="Arial" w:hAnsi="Arial" w:cs="Arial"/>
          <w:lang w:val="sk-SK"/>
        </w:rPr>
      </w:pPr>
      <w:r w:rsidRPr="00081A2A">
        <w:rPr>
          <w:rFonts w:ascii="Arial" w:hAnsi="Arial" w:cs="Arial"/>
          <w:lang w:val="sk-SK"/>
        </w:rPr>
        <w:t xml:space="preserve"> </w:t>
      </w:r>
      <w:r w:rsidRPr="00081A2A">
        <w:rPr>
          <w:rFonts w:ascii="Arial" w:hAnsi="Arial" w:cs="Arial"/>
        </w:rPr>
        <w:t>Republiková volebná komisia na zasadnutí dňa 3. decembra 2021 prijala</w:t>
      </w:r>
      <w:r w:rsidR="002B1A62" w:rsidRPr="00081A2A">
        <w:rPr>
          <w:rFonts w:ascii="Arial" w:hAnsi="Arial" w:cs="Arial"/>
        </w:rPr>
        <w:t xml:space="preserve"> </w:t>
      </w:r>
    </w:p>
    <w:p w14:paraId="275F08AE" w14:textId="38699D7C" w:rsidR="008B7237" w:rsidRPr="00081A2A" w:rsidRDefault="00C46B7C" w:rsidP="008B7237">
      <w:pPr>
        <w:spacing w:after="0" w:line="240" w:lineRule="auto"/>
        <w:jc w:val="center"/>
        <w:rPr>
          <w:rFonts w:ascii="Arial" w:hAnsi="Arial" w:cs="Arial"/>
          <w:b/>
          <w:lang w:val="sk-SK"/>
        </w:rPr>
      </w:pPr>
      <w:r w:rsidRPr="00081A2A">
        <w:rPr>
          <w:rFonts w:ascii="Arial" w:hAnsi="Arial" w:cs="Arial"/>
          <w:b/>
          <w:lang w:val="sk-SK"/>
        </w:rPr>
        <w:t>UZNESENIE</w:t>
      </w:r>
    </w:p>
    <w:p w14:paraId="6F54AA07" w14:textId="1426D2C0" w:rsidR="00CA1EBF" w:rsidRPr="00081A2A" w:rsidRDefault="00C46B7C" w:rsidP="002B1A62">
      <w:pPr>
        <w:spacing w:after="360" w:line="240" w:lineRule="auto"/>
        <w:jc w:val="center"/>
        <w:rPr>
          <w:rFonts w:ascii="Arial" w:hAnsi="Arial" w:cs="Arial"/>
          <w:b/>
          <w:lang w:val="sk-SK"/>
        </w:rPr>
      </w:pPr>
      <w:r w:rsidRPr="00081A2A">
        <w:rPr>
          <w:rFonts w:ascii="Arial" w:hAnsi="Arial" w:cs="Arial"/>
          <w:b/>
          <w:lang w:val="sk-SK"/>
        </w:rPr>
        <w:t>o ustálení textu Informácie o Akte o zmene Ústavy Republiky Srbsk</w:t>
      </w:r>
      <w:r w:rsidR="00AC21F0" w:rsidRPr="00081A2A">
        <w:rPr>
          <w:rFonts w:ascii="Arial" w:hAnsi="Arial" w:cs="Arial"/>
          <w:b/>
          <w:lang w:val="sk-SK"/>
        </w:rPr>
        <w:t>o</w:t>
      </w:r>
    </w:p>
    <w:p w14:paraId="324422B8" w14:textId="7EC9CEE7" w:rsidR="00C46B7C" w:rsidRPr="00081A2A" w:rsidRDefault="00C46B7C" w:rsidP="003C4E90">
      <w:pPr>
        <w:spacing w:after="120" w:line="240" w:lineRule="auto"/>
        <w:ind w:firstLine="708"/>
        <w:jc w:val="both"/>
        <w:rPr>
          <w:rFonts w:ascii="Arial" w:hAnsi="Arial" w:cs="Arial"/>
          <w:lang w:val="sk-SK"/>
        </w:rPr>
      </w:pPr>
      <w:r w:rsidRPr="00081A2A">
        <w:rPr>
          <w:rFonts w:ascii="Arial" w:hAnsi="Arial" w:cs="Arial"/>
        </w:rPr>
        <w:t xml:space="preserve">Týmto </w:t>
      </w:r>
      <w:r w:rsidRPr="00081A2A">
        <w:rPr>
          <w:rFonts w:ascii="Arial" w:hAnsi="Arial" w:cs="Arial"/>
          <w:lang w:val="sk-SK"/>
        </w:rPr>
        <w:t>uznesením</w:t>
      </w:r>
      <w:r w:rsidRPr="00081A2A">
        <w:rPr>
          <w:rFonts w:ascii="Arial" w:hAnsi="Arial" w:cs="Arial"/>
        </w:rPr>
        <w:t xml:space="preserve"> sa u</w:t>
      </w:r>
      <w:r w:rsidRPr="00081A2A">
        <w:rPr>
          <w:rFonts w:ascii="Arial" w:hAnsi="Arial" w:cs="Arial"/>
          <w:lang w:val="sk-SK"/>
        </w:rPr>
        <w:t>staľuje</w:t>
      </w:r>
      <w:r w:rsidRPr="00081A2A">
        <w:rPr>
          <w:rFonts w:ascii="Arial" w:hAnsi="Arial" w:cs="Arial"/>
        </w:rPr>
        <w:t xml:space="preserve"> text Informácie o </w:t>
      </w:r>
      <w:r w:rsidRPr="00081A2A">
        <w:rPr>
          <w:rFonts w:ascii="Arial" w:hAnsi="Arial" w:cs="Arial"/>
          <w:lang w:val="sk-SK"/>
        </w:rPr>
        <w:t xml:space="preserve">Akte </w:t>
      </w:r>
      <w:r w:rsidRPr="00081A2A">
        <w:rPr>
          <w:rFonts w:ascii="Arial" w:hAnsi="Arial" w:cs="Arial"/>
        </w:rPr>
        <w:t>o zmene Ústavy Republiky</w:t>
      </w:r>
      <w:r w:rsidR="00AC21F0" w:rsidRPr="00081A2A">
        <w:rPr>
          <w:rFonts w:ascii="Arial" w:hAnsi="Arial" w:cs="Arial"/>
          <w:lang w:val="sk-SK"/>
        </w:rPr>
        <w:t xml:space="preserve"> Srbsko,</w:t>
      </w:r>
      <w:r w:rsidRPr="00081A2A">
        <w:rPr>
          <w:rFonts w:ascii="Arial" w:hAnsi="Arial" w:cs="Arial"/>
        </w:rPr>
        <w:t xml:space="preserve"> </w:t>
      </w:r>
      <w:r w:rsidRPr="00081A2A">
        <w:rPr>
          <w:rFonts w:ascii="Arial" w:hAnsi="Arial" w:cs="Arial"/>
          <w:lang w:val="sk-SK"/>
        </w:rPr>
        <w:t>o ktorého</w:t>
      </w:r>
      <w:r w:rsidRPr="00081A2A">
        <w:rPr>
          <w:rFonts w:ascii="Arial" w:hAnsi="Arial" w:cs="Arial"/>
        </w:rPr>
        <w:t xml:space="preserve"> potvrden</w:t>
      </w:r>
      <w:r w:rsidRPr="00081A2A">
        <w:rPr>
          <w:rFonts w:ascii="Arial" w:hAnsi="Arial" w:cs="Arial"/>
          <w:lang w:val="sk-SK"/>
        </w:rPr>
        <w:t>í sa</w:t>
      </w:r>
      <w:r w:rsidRPr="00081A2A">
        <w:rPr>
          <w:rFonts w:ascii="Arial" w:hAnsi="Arial" w:cs="Arial"/>
        </w:rPr>
        <w:t xml:space="preserve"> občania </w:t>
      </w:r>
      <w:r w:rsidRPr="00081A2A">
        <w:rPr>
          <w:rFonts w:ascii="Arial" w:hAnsi="Arial" w:cs="Arial"/>
          <w:lang w:val="sk-SK"/>
        </w:rPr>
        <w:t>vyjadrujú</w:t>
      </w:r>
      <w:r w:rsidRPr="00081A2A">
        <w:rPr>
          <w:rFonts w:ascii="Arial" w:hAnsi="Arial" w:cs="Arial"/>
        </w:rPr>
        <w:t xml:space="preserve"> v republikovom referende vypísanom na 16. januára 2022, ktor</w:t>
      </w:r>
      <w:r w:rsidR="006072FC" w:rsidRPr="00081A2A">
        <w:rPr>
          <w:rFonts w:ascii="Arial" w:hAnsi="Arial" w:cs="Arial"/>
          <w:lang w:val="sk-SK"/>
        </w:rPr>
        <w:t>ý</w:t>
      </w:r>
      <w:r w:rsidRPr="00081A2A">
        <w:rPr>
          <w:rFonts w:ascii="Arial" w:hAnsi="Arial" w:cs="Arial"/>
        </w:rPr>
        <w:t xml:space="preserve"> znie</w:t>
      </w:r>
      <w:r w:rsidR="006072FC" w:rsidRPr="00081A2A">
        <w:rPr>
          <w:rFonts w:ascii="Arial" w:hAnsi="Arial" w:cs="Arial"/>
          <w:lang w:val="sk-SK"/>
        </w:rPr>
        <w:t xml:space="preserve"> takto:</w:t>
      </w:r>
    </w:p>
    <w:p w14:paraId="3E1781E2" w14:textId="49518090" w:rsidR="006072FC" w:rsidRPr="00081A2A" w:rsidRDefault="00B1767C" w:rsidP="003C4E90">
      <w:pPr>
        <w:spacing w:after="120" w:line="240" w:lineRule="auto"/>
        <w:ind w:firstLine="708"/>
        <w:jc w:val="both"/>
        <w:rPr>
          <w:rFonts w:ascii="Arial" w:hAnsi="Arial" w:cs="Arial"/>
          <w:b/>
          <w:bCs/>
          <w:lang w:val="sk-SK"/>
        </w:rPr>
      </w:pPr>
      <w:r w:rsidRPr="00081A2A">
        <w:rPr>
          <w:rFonts w:ascii="Arial" w:hAnsi="Arial" w:cs="Arial"/>
        </w:rPr>
        <w:t>„</w:t>
      </w:r>
      <w:r w:rsidR="00CE4D25" w:rsidRPr="00081A2A">
        <w:rPr>
          <w:rFonts w:ascii="Arial" w:hAnsi="Arial" w:cs="Arial"/>
          <w:b/>
          <w:bCs/>
        </w:rPr>
        <w:t xml:space="preserve">1) </w:t>
      </w:r>
      <w:r w:rsidR="006072FC" w:rsidRPr="00081A2A">
        <w:rPr>
          <w:rFonts w:ascii="Arial" w:hAnsi="Arial" w:cs="Arial"/>
          <w:b/>
          <w:bCs/>
          <w:lang w:val="sk-SK"/>
        </w:rPr>
        <w:t>Akt o zmene ústavy sa výlučne vzťahuje na súdnictvo a ním sa nemenia iné časti ústavy</w:t>
      </w:r>
    </w:p>
    <w:p w14:paraId="3F79FC4C" w14:textId="77777777" w:rsidR="003275E5" w:rsidRPr="00081A2A" w:rsidRDefault="006072FC" w:rsidP="003C4E90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081A2A">
        <w:rPr>
          <w:rFonts w:ascii="Arial" w:hAnsi="Arial" w:cs="Arial"/>
          <w:lang w:val="sk-SK"/>
        </w:rPr>
        <w:t>Aktom o zmene</w:t>
      </w:r>
      <w:r w:rsidRPr="00081A2A">
        <w:rPr>
          <w:rFonts w:ascii="Arial" w:hAnsi="Arial" w:cs="Arial"/>
        </w:rPr>
        <w:t xml:space="preserve"> ústav</w:t>
      </w:r>
      <w:r w:rsidRPr="00081A2A">
        <w:rPr>
          <w:rFonts w:ascii="Arial" w:hAnsi="Arial" w:cs="Arial"/>
          <w:lang w:val="sk-SK"/>
        </w:rPr>
        <w:t>y</w:t>
      </w:r>
      <w:r w:rsidRPr="00081A2A">
        <w:rPr>
          <w:rFonts w:ascii="Arial" w:hAnsi="Arial" w:cs="Arial"/>
        </w:rPr>
        <w:t xml:space="preserve"> </w:t>
      </w:r>
      <w:r w:rsidRPr="00081A2A">
        <w:rPr>
          <w:rFonts w:ascii="Arial" w:hAnsi="Arial" w:cs="Arial"/>
          <w:lang w:val="sk-SK"/>
        </w:rPr>
        <w:t>sa menia</w:t>
      </w:r>
      <w:r w:rsidRPr="00081A2A">
        <w:rPr>
          <w:rFonts w:ascii="Arial" w:hAnsi="Arial" w:cs="Arial"/>
        </w:rPr>
        <w:t xml:space="preserve"> ústavné ustanovenia o </w:t>
      </w:r>
      <w:r w:rsidRPr="00081A2A">
        <w:rPr>
          <w:rFonts w:ascii="Arial" w:hAnsi="Arial" w:cs="Arial"/>
          <w:lang w:val="sk-SK"/>
        </w:rPr>
        <w:t xml:space="preserve">usporiadaní </w:t>
      </w:r>
      <w:r w:rsidRPr="00081A2A">
        <w:rPr>
          <w:rFonts w:ascii="Arial" w:hAnsi="Arial" w:cs="Arial"/>
        </w:rPr>
        <w:t xml:space="preserve">súdov a prokuratúr (články 142 až 165 ústavy). Majúc na </w:t>
      </w:r>
      <w:r w:rsidRPr="00081A2A">
        <w:rPr>
          <w:rFonts w:ascii="Arial" w:hAnsi="Arial" w:cs="Arial"/>
          <w:lang w:val="sk-SK"/>
        </w:rPr>
        <w:t>zreteli</w:t>
      </w:r>
      <w:r w:rsidRPr="00081A2A">
        <w:rPr>
          <w:rFonts w:ascii="Arial" w:hAnsi="Arial" w:cs="Arial"/>
        </w:rPr>
        <w:t>, že existuje vzájomná závislosť medzi týmito ustanoveniami a </w:t>
      </w:r>
      <w:r w:rsidRPr="00081A2A">
        <w:rPr>
          <w:rFonts w:ascii="Arial" w:hAnsi="Arial" w:cs="Arial"/>
          <w:lang w:val="sk-SK"/>
        </w:rPr>
        <w:t xml:space="preserve">inými </w:t>
      </w:r>
      <w:r w:rsidRPr="00081A2A">
        <w:rPr>
          <w:rFonts w:ascii="Arial" w:hAnsi="Arial" w:cs="Arial"/>
        </w:rPr>
        <w:t xml:space="preserve">ustanoveniami ústavy, </w:t>
      </w:r>
      <w:r w:rsidRPr="00081A2A">
        <w:rPr>
          <w:rFonts w:ascii="Arial" w:hAnsi="Arial" w:cs="Arial"/>
          <w:lang w:val="sk-SK"/>
        </w:rPr>
        <w:t xml:space="preserve">zmenili sa aj článok </w:t>
      </w:r>
      <w:r w:rsidRPr="00081A2A">
        <w:rPr>
          <w:rFonts w:ascii="Arial" w:hAnsi="Arial" w:cs="Arial"/>
        </w:rPr>
        <w:t>4 ústavy, ktorý určuje zásadu deľby moci, článok 99 ústavy (</w:t>
      </w:r>
      <w:r w:rsidRPr="00081A2A">
        <w:rPr>
          <w:rFonts w:ascii="Arial" w:hAnsi="Arial" w:cs="Arial"/>
          <w:lang w:val="sk-SK"/>
        </w:rPr>
        <w:t>P</w:t>
      </w:r>
      <w:r w:rsidRPr="00081A2A">
        <w:rPr>
          <w:rFonts w:ascii="Arial" w:hAnsi="Arial" w:cs="Arial"/>
        </w:rPr>
        <w:t xml:space="preserve">ôsobnosť Národného zhromaždenia), článok 105 </w:t>
      </w:r>
      <w:r w:rsidRPr="00081A2A">
        <w:rPr>
          <w:rFonts w:ascii="Arial" w:hAnsi="Arial" w:cs="Arial"/>
          <w:lang w:val="sk-SK"/>
        </w:rPr>
        <w:t>ústavy</w:t>
      </w:r>
      <w:r w:rsidRPr="00081A2A">
        <w:rPr>
          <w:rFonts w:ascii="Arial" w:hAnsi="Arial" w:cs="Arial"/>
        </w:rPr>
        <w:t xml:space="preserve"> (</w:t>
      </w:r>
      <w:r w:rsidRPr="00081A2A">
        <w:rPr>
          <w:rFonts w:ascii="Arial" w:hAnsi="Arial" w:cs="Arial"/>
          <w:lang w:val="sk-SK"/>
        </w:rPr>
        <w:t>Spôsob rozhodovania</w:t>
      </w:r>
      <w:r w:rsidRPr="00081A2A">
        <w:rPr>
          <w:rFonts w:ascii="Arial" w:hAnsi="Arial" w:cs="Arial"/>
        </w:rPr>
        <w:t xml:space="preserve"> </w:t>
      </w:r>
      <w:r w:rsidRPr="00081A2A">
        <w:rPr>
          <w:rFonts w:ascii="Arial" w:hAnsi="Arial" w:cs="Arial"/>
          <w:lang w:val="sk-SK"/>
        </w:rPr>
        <w:t>v</w:t>
      </w:r>
      <w:r w:rsidRPr="00081A2A">
        <w:rPr>
          <w:rFonts w:ascii="Arial" w:hAnsi="Arial" w:cs="Arial"/>
        </w:rPr>
        <w:t xml:space="preserve"> Národnom zhromaždení), článok 172 ústavy (Zloženie ústavného súdu. Voľba a menovanie sudcov ústavného súdu).</w:t>
      </w:r>
    </w:p>
    <w:p w14:paraId="29A29D44" w14:textId="6C3399A1" w:rsidR="00A80E51" w:rsidRPr="00081A2A" w:rsidRDefault="006072FC" w:rsidP="003C4E90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081A2A">
        <w:rPr>
          <w:rFonts w:ascii="Arial" w:hAnsi="Arial" w:cs="Arial"/>
        </w:rPr>
        <w:t xml:space="preserve">V súlade s predpísaným postupom </w:t>
      </w:r>
      <w:r w:rsidRPr="00081A2A">
        <w:rPr>
          <w:rFonts w:ascii="Arial" w:hAnsi="Arial" w:cs="Arial"/>
          <w:lang w:val="sk-SK"/>
        </w:rPr>
        <w:t>na</w:t>
      </w:r>
      <w:r w:rsidRPr="00081A2A">
        <w:rPr>
          <w:rFonts w:ascii="Arial" w:hAnsi="Arial" w:cs="Arial"/>
        </w:rPr>
        <w:t xml:space="preserve"> zmen</w:t>
      </w:r>
      <w:r w:rsidRPr="00081A2A">
        <w:rPr>
          <w:rFonts w:ascii="Arial" w:hAnsi="Arial" w:cs="Arial"/>
          <w:lang w:val="sk-SK"/>
        </w:rPr>
        <w:t>u</w:t>
      </w:r>
      <w:r w:rsidRPr="00081A2A">
        <w:rPr>
          <w:rFonts w:ascii="Arial" w:hAnsi="Arial" w:cs="Arial"/>
        </w:rPr>
        <w:t xml:space="preserve"> ústavy občania </w:t>
      </w:r>
      <w:r w:rsidR="003275E5" w:rsidRPr="00081A2A">
        <w:rPr>
          <w:rFonts w:ascii="Arial" w:hAnsi="Arial" w:cs="Arial"/>
          <w:lang w:val="sk-SK"/>
        </w:rPr>
        <w:t xml:space="preserve">sa </w:t>
      </w:r>
      <w:r w:rsidRPr="00081A2A">
        <w:rPr>
          <w:rFonts w:ascii="Arial" w:hAnsi="Arial" w:cs="Arial"/>
        </w:rPr>
        <w:t xml:space="preserve">v referende </w:t>
      </w:r>
      <w:r w:rsidRPr="00081A2A">
        <w:rPr>
          <w:rFonts w:ascii="Arial" w:hAnsi="Arial" w:cs="Arial"/>
          <w:lang w:val="sk-SK"/>
        </w:rPr>
        <w:t>vyjadrujú</w:t>
      </w:r>
      <w:r w:rsidRPr="00081A2A">
        <w:rPr>
          <w:rFonts w:ascii="Arial" w:hAnsi="Arial" w:cs="Arial"/>
        </w:rPr>
        <w:t xml:space="preserve"> výlučne o ustanoveniach obsiahnutých v </w:t>
      </w:r>
      <w:r w:rsidRPr="00081A2A">
        <w:rPr>
          <w:rFonts w:ascii="Arial" w:hAnsi="Arial" w:cs="Arial"/>
          <w:lang w:val="sk-SK"/>
        </w:rPr>
        <w:t>Akte o zmene</w:t>
      </w:r>
      <w:r w:rsidRPr="00081A2A">
        <w:rPr>
          <w:rFonts w:ascii="Arial" w:hAnsi="Arial" w:cs="Arial"/>
        </w:rPr>
        <w:t xml:space="preserve"> ústav</w:t>
      </w:r>
      <w:r w:rsidRPr="00081A2A">
        <w:rPr>
          <w:rFonts w:ascii="Arial" w:hAnsi="Arial" w:cs="Arial"/>
          <w:lang w:val="sk-SK"/>
        </w:rPr>
        <w:t>y</w:t>
      </w:r>
      <w:r w:rsidRPr="00081A2A">
        <w:rPr>
          <w:rFonts w:ascii="Arial" w:hAnsi="Arial" w:cs="Arial"/>
        </w:rPr>
        <w:t xml:space="preserve">, pričom </w:t>
      </w:r>
      <w:r w:rsidRPr="00081A2A">
        <w:rPr>
          <w:rFonts w:ascii="Arial" w:hAnsi="Arial" w:cs="Arial"/>
          <w:lang w:val="sk-SK"/>
        </w:rPr>
        <w:t>iné</w:t>
      </w:r>
      <w:r w:rsidRPr="00081A2A">
        <w:rPr>
          <w:rFonts w:ascii="Arial" w:hAnsi="Arial" w:cs="Arial"/>
        </w:rPr>
        <w:t xml:space="preserve"> ustanovenia ústavy nie sú predmetom referenda.</w:t>
      </w:r>
      <w:r w:rsidR="00CE4D25" w:rsidRPr="00081A2A">
        <w:rPr>
          <w:rFonts w:ascii="Arial" w:hAnsi="Arial" w:cs="Arial"/>
        </w:rPr>
        <w:t xml:space="preserve"> </w:t>
      </w:r>
    </w:p>
    <w:p w14:paraId="74D251AF" w14:textId="77777777" w:rsidR="006072FC" w:rsidRPr="00081A2A" w:rsidRDefault="00CE4D25" w:rsidP="003C4E90">
      <w:pPr>
        <w:spacing w:after="120" w:line="240" w:lineRule="auto"/>
        <w:ind w:firstLine="708"/>
        <w:jc w:val="both"/>
        <w:rPr>
          <w:rFonts w:ascii="Arial" w:hAnsi="Arial" w:cs="Arial"/>
          <w:b/>
          <w:bCs/>
        </w:rPr>
      </w:pPr>
      <w:r w:rsidRPr="00081A2A">
        <w:rPr>
          <w:rFonts w:ascii="Arial" w:hAnsi="Arial" w:cs="Arial"/>
          <w:b/>
        </w:rPr>
        <w:t>2</w:t>
      </w:r>
      <w:r w:rsidR="002B1A62" w:rsidRPr="00081A2A">
        <w:rPr>
          <w:rFonts w:ascii="Arial" w:hAnsi="Arial" w:cs="Arial"/>
          <w:b/>
        </w:rPr>
        <w:t>)</w:t>
      </w:r>
      <w:r w:rsidR="002B1A62" w:rsidRPr="00081A2A">
        <w:rPr>
          <w:rFonts w:ascii="Arial" w:hAnsi="Arial" w:cs="Arial"/>
        </w:rPr>
        <w:t xml:space="preserve"> </w:t>
      </w:r>
      <w:r w:rsidR="006072FC" w:rsidRPr="00081A2A">
        <w:rPr>
          <w:rFonts w:ascii="Arial" w:hAnsi="Arial" w:cs="Arial"/>
          <w:b/>
          <w:bCs/>
        </w:rPr>
        <w:t>Predpokladajú sa dodatočné ústavné záruky nezávislosti súdnictva a sudcov</w:t>
      </w:r>
    </w:p>
    <w:p w14:paraId="370F7AE1" w14:textId="2582EFD7" w:rsidR="006072FC" w:rsidRPr="00081A2A" w:rsidRDefault="006072FC" w:rsidP="003C4E90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081A2A">
        <w:rPr>
          <w:rFonts w:ascii="Arial" w:hAnsi="Arial" w:cs="Arial"/>
        </w:rPr>
        <w:t>V systéme rozdelenia moci na zákonodarnú, výkonnú a súdnu je súdn</w:t>
      </w:r>
      <w:r w:rsidRPr="00081A2A">
        <w:rPr>
          <w:rFonts w:ascii="Arial" w:hAnsi="Arial" w:cs="Arial"/>
          <w:lang w:val="sk-SK"/>
        </w:rPr>
        <w:t>a moc</w:t>
      </w:r>
      <w:r w:rsidRPr="00081A2A">
        <w:rPr>
          <w:rFonts w:ascii="Arial" w:hAnsi="Arial" w:cs="Arial"/>
        </w:rPr>
        <w:t xml:space="preserve"> nezávisl</w:t>
      </w:r>
      <w:r w:rsidRPr="00081A2A">
        <w:rPr>
          <w:rFonts w:ascii="Arial" w:hAnsi="Arial" w:cs="Arial"/>
          <w:lang w:val="sk-SK"/>
        </w:rPr>
        <w:t>á</w:t>
      </w:r>
      <w:r w:rsidRPr="00081A2A">
        <w:rPr>
          <w:rFonts w:ascii="Arial" w:hAnsi="Arial" w:cs="Arial"/>
        </w:rPr>
        <w:t>. Vzťah medzi trom</w:t>
      </w:r>
      <w:r w:rsidR="00EB27F5" w:rsidRPr="00081A2A">
        <w:rPr>
          <w:rFonts w:ascii="Arial" w:hAnsi="Arial" w:cs="Arial"/>
          <w:lang w:val="sk-SK"/>
        </w:rPr>
        <w:t>a</w:t>
      </w:r>
      <w:r w:rsidRPr="00081A2A">
        <w:rPr>
          <w:rFonts w:ascii="Arial" w:hAnsi="Arial" w:cs="Arial"/>
        </w:rPr>
        <w:t xml:space="preserve"> zložkami </w:t>
      </w:r>
      <w:r w:rsidR="00EA38C5" w:rsidRPr="00081A2A">
        <w:rPr>
          <w:rFonts w:ascii="Arial" w:hAnsi="Arial" w:cs="Arial"/>
          <w:lang w:val="sk-SK"/>
        </w:rPr>
        <w:t>moci</w:t>
      </w:r>
      <w:r w:rsidR="00EB27F5" w:rsidRPr="00081A2A">
        <w:rPr>
          <w:rFonts w:ascii="Arial" w:hAnsi="Arial" w:cs="Arial"/>
        </w:rPr>
        <w:t xml:space="preserve"> je založený na vzájomnom </w:t>
      </w:r>
      <w:r w:rsidR="003275E5" w:rsidRPr="00081A2A">
        <w:rPr>
          <w:rFonts w:ascii="Arial" w:hAnsi="Arial" w:cs="Arial"/>
          <w:lang w:val="sk-SK"/>
        </w:rPr>
        <w:t>preverovaní</w:t>
      </w:r>
      <w:r w:rsidRPr="00081A2A">
        <w:rPr>
          <w:rFonts w:ascii="Arial" w:hAnsi="Arial" w:cs="Arial"/>
        </w:rPr>
        <w:t xml:space="preserve"> a rovnováhe, čo znamená, že ani súdn</w:t>
      </w:r>
      <w:r w:rsidR="00EA38C5" w:rsidRPr="00081A2A">
        <w:rPr>
          <w:rFonts w:ascii="Arial" w:hAnsi="Arial" w:cs="Arial"/>
          <w:lang w:val="sk-SK"/>
        </w:rPr>
        <w:t>a moc</w:t>
      </w:r>
      <w:r w:rsidRPr="00081A2A">
        <w:rPr>
          <w:rFonts w:ascii="Arial" w:hAnsi="Arial" w:cs="Arial"/>
        </w:rPr>
        <w:t xml:space="preserve"> </w:t>
      </w:r>
      <w:r w:rsidR="00EA38C5" w:rsidRPr="00081A2A">
        <w:rPr>
          <w:rFonts w:ascii="Arial" w:hAnsi="Arial" w:cs="Arial"/>
          <w:lang w:val="sk-SK"/>
        </w:rPr>
        <w:t>nemôže byť</w:t>
      </w:r>
      <w:r w:rsidRPr="00081A2A">
        <w:rPr>
          <w:rFonts w:ascii="Arial" w:hAnsi="Arial" w:cs="Arial"/>
        </w:rPr>
        <w:t xml:space="preserve"> </w:t>
      </w:r>
      <w:r w:rsidR="003275E5" w:rsidRPr="00081A2A">
        <w:rPr>
          <w:rFonts w:ascii="Arial" w:hAnsi="Arial" w:cs="Arial"/>
          <w:lang w:val="sk-SK"/>
        </w:rPr>
        <w:t>vyčlenená zo</w:t>
      </w:r>
      <w:r w:rsidR="00EA38C5" w:rsidRPr="00081A2A">
        <w:rPr>
          <w:rFonts w:ascii="Arial" w:hAnsi="Arial" w:cs="Arial"/>
        </w:rPr>
        <w:t xml:space="preserve"> systému a zodpovedná </w:t>
      </w:r>
      <w:r w:rsidRPr="00081A2A">
        <w:rPr>
          <w:rFonts w:ascii="Arial" w:hAnsi="Arial" w:cs="Arial"/>
        </w:rPr>
        <w:t>sam</w:t>
      </w:r>
      <w:r w:rsidR="00EA38C5" w:rsidRPr="00081A2A">
        <w:rPr>
          <w:rFonts w:ascii="Arial" w:hAnsi="Arial" w:cs="Arial"/>
          <w:lang w:val="sk-SK"/>
        </w:rPr>
        <w:t>a</w:t>
      </w:r>
      <w:r w:rsidRPr="00081A2A">
        <w:rPr>
          <w:rFonts w:ascii="Arial" w:hAnsi="Arial" w:cs="Arial"/>
        </w:rPr>
        <w:t xml:space="preserve"> sebe. Súdn</w:t>
      </w:r>
      <w:r w:rsidR="00EA38C5" w:rsidRPr="00081A2A">
        <w:rPr>
          <w:rFonts w:ascii="Arial" w:hAnsi="Arial" w:cs="Arial"/>
          <w:lang w:val="sk-SK"/>
        </w:rPr>
        <w:t xml:space="preserve">a moc </w:t>
      </w:r>
      <w:r w:rsidRPr="00081A2A">
        <w:rPr>
          <w:rFonts w:ascii="Arial" w:hAnsi="Arial" w:cs="Arial"/>
        </w:rPr>
        <w:t>patrí súd</w:t>
      </w:r>
      <w:r w:rsidR="00EA38C5" w:rsidRPr="00081A2A">
        <w:rPr>
          <w:rFonts w:ascii="Arial" w:hAnsi="Arial" w:cs="Arial"/>
          <w:lang w:val="sk-SK"/>
        </w:rPr>
        <w:t>om</w:t>
      </w:r>
      <w:r w:rsidRPr="00081A2A">
        <w:rPr>
          <w:rFonts w:ascii="Arial" w:hAnsi="Arial" w:cs="Arial"/>
        </w:rPr>
        <w:t>, ktoré sú nezávislé a ich rozhodnutie môže preskúma</w:t>
      </w:r>
      <w:r w:rsidR="003275E5" w:rsidRPr="00081A2A">
        <w:rPr>
          <w:rFonts w:ascii="Arial" w:hAnsi="Arial" w:cs="Arial"/>
          <w:lang w:val="sk-SK"/>
        </w:rPr>
        <w:t>va</w:t>
      </w:r>
      <w:r w:rsidRPr="00081A2A">
        <w:rPr>
          <w:rFonts w:ascii="Arial" w:hAnsi="Arial" w:cs="Arial"/>
        </w:rPr>
        <w:t>ť len príslušný súd v konaní</w:t>
      </w:r>
      <w:r w:rsidR="003275E5" w:rsidRPr="00081A2A">
        <w:rPr>
          <w:rFonts w:ascii="Arial" w:hAnsi="Arial" w:cs="Arial"/>
          <w:lang w:val="sk-SK"/>
        </w:rPr>
        <w:t>, ktoré je určené</w:t>
      </w:r>
      <w:r w:rsidRPr="00081A2A">
        <w:rPr>
          <w:rFonts w:ascii="Arial" w:hAnsi="Arial" w:cs="Arial"/>
        </w:rPr>
        <w:t xml:space="preserve"> zákonom, ako aj </w:t>
      </w:r>
      <w:r w:rsidR="00EA38C5" w:rsidRPr="00081A2A">
        <w:rPr>
          <w:rFonts w:ascii="Arial" w:hAnsi="Arial" w:cs="Arial"/>
          <w:lang w:val="sk-SK"/>
        </w:rPr>
        <w:t>ú</w:t>
      </w:r>
      <w:r w:rsidRPr="00081A2A">
        <w:rPr>
          <w:rFonts w:ascii="Arial" w:hAnsi="Arial" w:cs="Arial"/>
        </w:rPr>
        <w:t xml:space="preserve">stavný súd v konaní o ústavnej sťažnosti. Sudca je nezávislý a </w:t>
      </w:r>
      <w:r w:rsidR="003275E5" w:rsidRPr="00081A2A">
        <w:rPr>
          <w:rFonts w:ascii="Arial" w:hAnsi="Arial" w:cs="Arial"/>
        </w:rPr>
        <w:t xml:space="preserve">je zakázané </w:t>
      </w:r>
      <w:r w:rsidRPr="00081A2A">
        <w:rPr>
          <w:rFonts w:ascii="Arial" w:hAnsi="Arial" w:cs="Arial"/>
        </w:rPr>
        <w:t xml:space="preserve">akékoľvek </w:t>
      </w:r>
      <w:r w:rsidR="00EB27F5" w:rsidRPr="00081A2A">
        <w:rPr>
          <w:rFonts w:ascii="Arial" w:hAnsi="Arial" w:cs="Arial"/>
          <w:lang w:val="sk-SK"/>
        </w:rPr>
        <w:t xml:space="preserve">jeho </w:t>
      </w:r>
      <w:r w:rsidRPr="00081A2A">
        <w:rPr>
          <w:rFonts w:ascii="Arial" w:hAnsi="Arial" w:cs="Arial"/>
        </w:rPr>
        <w:t>nenáležité ovplyvňovanie pri výkone sudcovskej funkcie.</w:t>
      </w:r>
    </w:p>
    <w:p w14:paraId="13E0BC92" w14:textId="76E04958" w:rsidR="008268B8" w:rsidRPr="00081A2A" w:rsidRDefault="00CE4D25" w:rsidP="003C4E90">
      <w:pPr>
        <w:spacing w:after="120" w:line="240" w:lineRule="auto"/>
        <w:ind w:firstLine="708"/>
        <w:jc w:val="both"/>
        <w:rPr>
          <w:rFonts w:ascii="Arial" w:hAnsi="Arial" w:cs="Arial"/>
          <w:b/>
          <w:bCs/>
          <w:lang w:val="sk-SK"/>
        </w:rPr>
      </w:pPr>
      <w:r w:rsidRPr="00081A2A">
        <w:rPr>
          <w:rFonts w:ascii="Arial" w:hAnsi="Arial" w:cs="Arial"/>
          <w:b/>
          <w:bCs/>
        </w:rPr>
        <w:t>3</w:t>
      </w:r>
      <w:r w:rsidR="002B1A62" w:rsidRPr="00081A2A">
        <w:rPr>
          <w:rFonts w:ascii="Arial" w:hAnsi="Arial" w:cs="Arial"/>
          <w:b/>
          <w:bCs/>
        </w:rPr>
        <w:t xml:space="preserve">) </w:t>
      </w:r>
      <w:r w:rsidR="00EA38C5" w:rsidRPr="00081A2A">
        <w:rPr>
          <w:rFonts w:ascii="Arial" w:hAnsi="Arial" w:cs="Arial"/>
          <w:b/>
          <w:bCs/>
          <w:lang w:val="sk-SK"/>
        </w:rPr>
        <w:t>Zaručuje sa stálosť funkcie sudcu</w:t>
      </w:r>
    </w:p>
    <w:p w14:paraId="12532793" w14:textId="425CFA34" w:rsidR="0072688B" w:rsidRPr="00081A2A" w:rsidRDefault="00EA38C5" w:rsidP="003C4E90">
      <w:pPr>
        <w:spacing w:after="120" w:line="240" w:lineRule="auto"/>
        <w:ind w:firstLine="360"/>
        <w:jc w:val="both"/>
        <w:rPr>
          <w:rFonts w:ascii="Arial" w:hAnsi="Arial" w:cs="Arial"/>
        </w:rPr>
      </w:pPr>
      <w:r w:rsidRPr="00081A2A">
        <w:rPr>
          <w:rFonts w:ascii="Arial" w:hAnsi="Arial" w:cs="Arial"/>
        </w:rPr>
        <w:t xml:space="preserve">V systéme, v ktorom sú sudcovia </w:t>
      </w:r>
      <w:r w:rsidR="00EB27F5" w:rsidRPr="00081A2A">
        <w:rPr>
          <w:rFonts w:ascii="Arial" w:hAnsi="Arial" w:cs="Arial"/>
          <w:lang w:val="sk-SK"/>
        </w:rPr>
        <w:t>z</w:t>
      </w:r>
      <w:r w:rsidRPr="00081A2A">
        <w:rPr>
          <w:rFonts w:ascii="Arial" w:hAnsi="Arial" w:cs="Arial"/>
        </w:rPr>
        <w:t>volení na určité časové obdobie (možnosť opätovn</w:t>
      </w:r>
      <w:r w:rsidR="003275E5" w:rsidRPr="00081A2A">
        <w:rPr>
          <w:rFonts w:ascii="Arial" w:hAnsi="Arial" w:cs="Arial"/>
          <w:lang w:val="sk-SK"/>
        </w:rPr>
        <w:t>ej</w:t>
      </w:r>
      <w:r w:rsidRPr="00081A2A">
        <w:rPr>
          <w:rFonts w:ascii="Arial" w:hAnsi="Arial" w:cs="Arial"/>
        </w:rPr>
        <w:t xml:space="preserve"> </w:t>
      </w:r>
      <w:r w:rsidR="003275E5" w:rsidRPr="00081A2A">
        <w:rPr>
          <w:rFonts w:ascii="Arial" w:hAnsi="Arial" w:cs="Arial"/>
          <w:lang w:val="sk-SK"/>
        </w:rPr>
        <w:t>voľby</w:t>
      </w:r>
      <w:r w:rsidRPr="00081A2A">
        <w:rPr>
          <w:rFonts w:ascii="Arial" w:hAnsi="Arial" w:cs="Arial"/>
        </w:rPr>
        <w:t>), môže byť nastolená otázka nezávislosti sudcov. Preto sa plán</w:t>
      </w:r>
      <w:r w:rsidRPr="00081A2A">
        <w:rPr>
          <w:rFonts w:ascii="Arial" w:hAnsi="Arial" w:cs="Arial"/>
          <w:lang w:val="sk-SK"/>
        </w:rPr>
        <w:t>u</w:t>
      </w:r>
      <w:r w:rsidR="003275E5" w:rsidRPr="00081A2A">
        <w:rPr>
          <w:rFonts w:ascii="Arial" w:hAnsi="Arial" w:cs="Arial"/>
          <w:lang w:val="sk-SK"/>
        </w:rPr>
        <w:t>j</w:t>
      </w:r>
      <w:r w:rsidRPr="00081A2A">
        <w:rPr>
          <w:rFonts w:ascii="Arial" w:hAnsi="Arial" w:cs="Arial"/>
          <w:lang w:val="sk-SK"/>
        </w:rPr>
        <w:t>e</w:t>
      </w:r>
      <w:r w:rsidRPr="00081A2A">
        <w:rPr>
          <w:rFonts w:ascii="Arial" w:hAnsi="Arial" w:cs="Arial"/>
        </w:rPr>
        <w:t xml:space="preserve"> zrušenie prvej voľby sudcov na tri roky. Sudcovská funkcia trvá od zvolenia sudcu </w:t>
      </w:r>
      <w:r w:rsidRPr="00081A2A">
        <w:rPr>
          <w:rFonts w:ascii="Arial" w:hAnsi="Arial" w:cs="Arial"/>
          <w:lang w:val="sk-SK"/>
        </w:rPr>
        <w:t>po</w:t>
      </w:r>
      <w:r w:rsidRPr="00081A2A">
        <w:rPr>
          <w:rFonts w:ascii="Arial" w:hAnsi="Arial" w:cs="Arial"/>
        </w:rPr>
        <w:t xml:space="preserve"> </w:t>
      </w:r>
      <w:r w:rsidRPr="00081A2A">
        <w:rPr>
          <w:rFonts w:ascii="Arial" w:hAnsi="Arial" w:cs="Arial"/>
          <w:lang w:val="sk-SK"/>
        </w:rPr>
        <w:t xml:space="preserve">ukončenie </w:t>
      </w:r>
      <w:r w:rsidR="00EB27F5" w:rsidRPr="00081A2A">
        <w:rPr>
          <w:rFonts w:ascii="Arial" w:hAnsi="Arial" w:cs="Arial"/>
          <w:lang w:val="sk-SK"/>
        </w:rPr>
        <w:t xml:space="preserve">jeho </w:t>
      </w:r>
      <w:r w:rsidRPr="00081A2A">
        <w:rPr>
          <w:rFonts w:ascii="Arial" w:hAnsi="Arial" w:cs="Arial"/>
          <w:lang w:val="sk-SK"/>
        </w:rPr>
        <w:t>pracovn</w:t>
      </w:r>
      <w:r w:rsidR="003275E5" w:rsidRPr="00081A2A">
        <w:rPr>
          <w:rFonts w:ascii="Arial" w:hAnsi="Arial" w:cs="Arial"/>
          <w:lang w:val="sk-SK"/>
        </w:rPr>
        <w:t>ého veku</w:t>
      </w:r>
      <w:r w:rsidRPr="00081A2A">
        <w:rPr>
          <w:rFonts w:ascii="Arial" w:hAnsi="Arial" w:cs="Arial"/>
        </w:rPr>
        <w:t>. Dôvody predčasného skončenia funkcie sudcu sú určené ústavou, čo znamená, že</w:t>
      </w:r>
      <w:r w:rsidR="003275E5" w:rsidRPr="00081A2A">
        <w:rPr>
          <w:rFonts w:ascii="Arial" w:hAnsi="Arial" w:cs="Arial"/>
          <w:lang w:val="sk-SK"/>
        </w:rPr>
        <w:t xml:space="preserve"> sa zákonom nemôžu určiť</w:t>
      </w:r>
      <w:r w:rsidRPr="00081A2A">
        <w:rPr>
          <w:rFonts w:ascii="Arial" w:hAnsi="Arial" w:cs="Arial"/>
        </w:rPr>
        <w:t xml:space="preserve"> iné dôvody zániku funkcie sudcu. </w:t>
      </w:r>
      <w:r w:rsidR="003275E5" w:rsidRPr="00081A2A">
        <w:rPr>
          <w:rFonts w:ascii="Arial" w:hAnsi="Arial" w:cs="Arial"/>
          <w:lang w:val="sk-SK"/>
        </w:rPr>
        <w:t>Rozhodnutie o</w:t>
      </w:r>
      <w:r w:rsidRPr="00081A2A">
        <w:rPr>
          <w:rFonts w:ascii="Arial" w:hAnsi="Arial" w:cs="Arial"/>
        </w:rPr>
        <w:t xml:space="preserve"> zániku sudcovskej funkcie </w:t>
      </w:r>
      <w:r w:rsidR="003275E5" w:rsidRPr="00081A2A">
        <w:rPr>
          <w:rFonts w:ascii="Arial" w:hAnsi="Arial" w:cs="Arial"/>
          <w:lang w:val="sk-SK"/>
        </w:rPr>
        <w:t>vynáša</w:t>
      </w:r>
      <w:r w:rsidRPr="00081A2A">
        <w:rPr>
          <w:rFonts w:ascii="Arial" w:hAnsi="Arial" w:cs="Arial"/>
        </w:rPr>
        <w:t xml:space="preserve"> orgán, ktorý sudcov </w:t>
      </w:r>
      <w:r w:rsidR="003275E5" w:rsidRPr="00081A2A">
        <w:rPr>
          <w:rFonts w:ascii="Arial" w:hAnsi="Arial" w:cs="Arial"/>
          <w:lang w:val="sk-SK"/>
        </w:rPr>
        <w:t xml:space="preserve">aj </w:t>
      </w:r>
      <w:r w:rsidRPr="00081A2A">
        <w:rPr>
          <w:rFonts w:ascii="Arial" w:hAnsi="Arial" w:cs="Arial"/>
        </w:rPr>
        <w:t xml:space="preserve">volí - </w:t>
      </w:r>
      <w:r w:rsidRPr="00081A2A">
        <w:rPr>
          <w:rFonts w:ascii="Arial" w:hAnsi="Arial" w:cs="Arial"/>
          <w:lang w:val="sk-SK"/>
        </w:rPr>
        <w:t>Vysoká</w:t>
      </w:r>
      <w:r w:rsidRPr="00081A2A">
        <w:rPr>
          <w:rFonts w:ascii="Arial" w:hAnsi="Arial" w:cs="Arial"/>
        </w:rPr>
        <w:t xml:space="preserve"> súdna rada.</w:t>
      </w:r>
      <w:r w:rsidR="00C56606" w:rsidRPr="00081A2A">
        <w:rPr>
          <w:rFonts w:ascii="Arial" w:hAnsi="Arial" w:cs="Arial"/>
        </w:rPr>
        <w:t xml:space="preserve"> </w:t>
      </w:r>
    </w:p>
    <w:p w14:paraId="2DB5D82A" w14:textId="4667C30E" w:rsidR="00876D41" w:rsidRPr="00081A2A" w:rsidRDefault="00CE4D25" w:rsidP="003C4E90">
      <w:pPr>
        <w:spacing w:after="120" w:line="240" w:lineRule="auto"/>
        <w:ind w:left="360" w:firstLine="348"/>
        <w:jc w:val="both"/>
        <w:rPr>
          <w:rFonts w:ascii="Arial" w:hAnsi="Arial" w:cs="Arial"/>
          <w:b/>
          <w:bCs/>
          <w:lang w:val="sk-SK"/>
        </w:rPr>
      </w:pPr>
      <w:r w:rsidRPr="00081A2A">
        <w:rPr>
          <w:rFonts w:ascii="Arial" w:hAnsi="Arial" w:cs="Arial"/>
          <w:b/>
          <w:bCs/>
        </w:rPr>
        <w:t>4</w:t>
      </w:r>
      <w:r w:rsidR="00B1767C" w:rsidRPr="00081A2A">
        <w:rPr>
          <w:rFonts w:ascii="Arial" w:hAnsi="Arial" w:cs="Arial"/>
          <w:b/>
          <w:bCs/>
        </w:rPr>
        <w:t xml:space="preserve">) </w:t>
      </w:r>
      <w:r w:rsidR="00EA38C5" w:rsidRPr="00081A2A">
        <w:rPr>
          <w:rFonts w:ascii="Arial" w:hAnsi="Arial" w:cs="Arial"/>
          <w:b/>
          <w:bCs/>
          <w:lang w:val="sk-SK"/>
        </w:rPr>
        <w:t>Najvyšší súd v Republike Srbsk</w:t>
      </w:r>
      <w:r w:rsidR="00EB27F5" w:rsidRPr="00081A2A">
        <w:rPr>
          <w:rFonts w:ascii="Arial" w:hAnsi="Arial" w:cs="Arial"/>
          <w:b/>
          <w:bCs/>
          <w:lang w:val="sk-SK"/>
        </w:rPr>
        <w:t>u</w:t>
      </w:r>
      <w:r w:rsidR="00EA38C5" w:rsidRPr="00081A2A">
        <w:rPr>
          <w:rFonts w:ascii="Arial" w:hAnsi="Arial" w:cs="Arial"/>
          <w:b/>
          <w:bCs/>
          <w:lang w:val="sk-SK"/>
        </w:rPr>
        <w:t xml:space="preserve"> je Najvyšší súd</w:t>
      </w:r>
    </w:p>
    <w:p w14:paraId="2CBE022D" w14:textId="5D081F7C" w:rsidR="00EA38C5" w:rsidRPr="00081A2A" w:rsidRDefault="00EA38C5" w:rsidP="003C4E90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081A2A">
        <w:rPr>
          <w:rFonts w:ascii="Arial" w:hAnsi="Arial" w:cs="Arial"/>
        </w:rPr>
        <w:t>Plánuje sa zmena názvu najvyššieho súdu v </w:t>
      </w:r>
      <w:r w:rsidRPr="00081A2A">
        <w:rPr>
          <w:rFonts w:ascii="Arial" w:hAnsi="Arial" w:cs="Arial"/>
          <w:lang w:val="sk-SK"/>
        </w:rPr>
        <w:t>Republike Srbsk</w:t>
      </w:r>
      <w:r w:rsidR="00EB27F5" w:rsidRPr="00081A2A">
        <w:rPr>
          <w:rFonts w:ascii="Arial" w:hAnsi="Arial" w:cs="Arial"/>
          <w:lang w:val="sk-SK"/>
        </w:rPr>
        <w:t>u</w:t>
      </w:r>
      <w:r w:rsidRPr="00081A2A">
        <w:rPr>
          <w:rFonts w:ascii="Arial" w:hAnsi="Arial" w:cs="Arial"/>
        </w:rPr>
        <w:t xml:space="preserve"> namiesto </w:t>
      </w:r>
      <w:r w:rsidR="00C45050" w:rsidRPr="00081A2A">
        <w:rPr>
          <w:rFonts w:ascii="Arial" w:hAnsi="Arial" w:cs="Arial"/>
          <w:lang w:val="sk-SK"/>
        </w:rPr>
        <w:t>doterajšieho</w:t>
      </w:r>
      <w:r w:rsidRPr="00081A2A">
        <w:rPr>
          <w:rFonts w:ascii="Arial" w:hAnsi="Arial" w:cs="Arial"/>
        </w:rPr>
        <w:t xml:space="preserve"> názvu – Najvyšší kasačný súd. Názov Najvyšš</w:t>
      </w:r>
      <w:r w:rsidR="00C45050" w:rsidRPr="00081A2A">
        <w:rPr>
          <w:rFonts w:ascii="Arial" w:hAnsi="Arial" w:cs="Arial"/>
          <w:lang w:val="sk-SK"/>
        </w:rPr>
        <w:t>í</w:t>
      </w:r>
      <w:r w:rsidR="00C45050" w:rsidRPr="00081A2A">
        <w:rPr>
          <w:rFonts w:ascii="Arial" w:hAnsi="Arial" w:cs="Arial"/>
        </w:rPr>
        <w:t xml:space="preserve"> súd</w:t>
      </w:r>
      <w:r w:rsidRPr="00081A2A">
        <w:rPr>
          <w:rFonts w:ascii="Arial" w:hAnsi="Arial" w:cs="Arial"/>
        </w:rPr>
        <w:t>, ktorý sa p</w:t>
      </w:r>
      <w:r w:rsidRPr="00081A2A">
        <w:rPr>
          <w:rFonts w:ascii="Arial" w:hAnsi="Arial" w:cs="Arial"/>
          <w:lang w:val="sk-SK"/>
        </w:rPr>
        <w:t>lánuje</w:t>
      </w:r>
      <w:r w:rsidRPr="00081A2A">
        <w:rPr>
          <w:rFonts w:ascii="Arial" w:hAnsi="Arial" w:cs="Arial"/>
        </w:rPr>
        <w:t xml:space="preserve">, je v súlade s právnou tradíciou Srbska, ako aj </w:t>
      </w:r>
      <w:r w:rsidRPr="00081A2A">
        <w:rPr>
          <w:rFonts w:ascii="Arial" w:hAnsi="Arial" w:cs="Arial"/>
          <w:lang w:val="sk-SK"/>
        </w:rPr>
        <w:t>príslušnosťami</w:t>
      </w:r>
      <w:r w:rsidRPr="00081A2A">
        <w:rPr>
          <w:rFonts w:ascii="Arial" w:hAnsi="Arial" w:cs="Arial"/>
        </w:rPr>
        <w:t xml:space="preserve">, ktoré </w:t>
      </w:r>
      <w:r w:rsidR="00C45050" w:rsidRPr="00081A2A">
        <w:rPr>
          <w:rFonts w:ascii="Arial" w:hAnsi="Arial" w:cs="Arial"/>
        </w:rPr>
        <w:t xml:space="preserve">tradične má </w:t>
      </w:r>
      <w:r w:rsidRPr="00081A2A">
        <w:rPr>
          <w:rFonts w:ascii="Arial" w:hAnsi="Arial" w:cs="Arial"/>
        </w:rPr>
        <w:t xml:space="preserve">najvyšší súd v </w:t>
      </w:r>
      <w:r w:rsidR="00C45050" w:rsidRPr="00081A2A">
        <w:rPr>
          <w:rFonts w:ascii="Arial" w:hAnsi="Arial" w:cs="Arial"/>
          <w:lang w:val="sk-SK"/>
        </w:rPr>
        <w:t>štáte</w:t>
      </w:r>
      <w:r w:rsidRPr="00081A2A">
        <w:rPr>
          <w:rFonts w:ascii="Arial" w:hAnsi="Arial" w:cs="Arial"/>
        </w:rPr>
        <w:t>.</w:t>
      </w:r>
    </w:p>
    <w:p w14:paraId="22D438DF" w14:textId="06EAB1B5" w:rsidR="00C5543B" w:rsidRPr="00081A2A" w:rsidRDefault="00CE4D25" w:rsidP="003C4E90">
      <w:pPr>
        <w:spacing w:after="120" w:line="240" w:lineRule="auto"/>
        <w:ind w:firstLine="708"/>
        <w:jc w:val="both"/>
        <w:rPr>
          <w:rFonts w:ascii="Arial" w:hAnsi="Arial" w:cs="Arial"/>
          <w:b/>
          <w:bCs/>
          <w:lang w:val="sk-SK"/>
        </w:rPr>
      </w:pPr>
      <w:r w:rsidRPr="00081A2A">
        <w:rPr>
          <w:rFonts w:ascii="Arial" w:hAnsi="Arial" w:cs="Arial"/>
          <w:b/>
          <w:bCs/>
        </w:rPr>
        <w:t>5</w:t>
      </w:r>
      <w:r w:rsidR="00B1767C" w:rsidRPr="00081A2A">
        <w:rPr>
          <w:rFonts w:ascii="Arial" w:hAnsi="Arial" w:cs="Arial"/>
          <w:b/>
          <w:bCs/>
        </w:rPr>
        <w:t xml:space="preserve">) </w:t>
      </w:r>
      <w:r w:rsidR="00D5077D" w:rsidRPr="00081A2A">
        <w:rPr>
          <w:rFonts w:ascii="Arial" w:hAnsi="Arial" w:cs="Arial"/>
          <w:b/>
          <w:bCs/>
          <w:lang w:val="sk-SK"/>
        </w:rPr>
        <w:t>Sudcov, predsedu Najvyššieho súdu a predsedov súdov volí Vysoká súdna rada</w:t>
      </w:r>
      <w:r w:rsidR="0078679E" w:rsidRPr="00081A2A">
        <w:rPr>
          <w:rFonts w:ascii="Arial" w:hAnsi="Arial" w:cs="Arial"/>
        </w:rPr>
        <w:t xml:space="preserve"> </w:t>
      </w:r>
    </w:p>
    <w:p w14:paraId="71ADD335" w14:textId="109D4E34" w:rsidR="00D5077D" w:rsidRPr="00081A2A" w:rsidRDefault="00D5077D" w:rsidP="003C4E90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081A2A">
        <w:rPr>
          <w:rFonts w:ascii="Arial" w:hAnsi="Arial" w:cs="Arial"/>
        </w:rPr>
        <w:t xml:space="preserve">Podľa </w:t>
      </w:r>
      <w:r w:rsidRPr="00081A2A">
        <w:rPr>
          <w:rFonts w:ascii="Arial" w:hAnsi="Arial" w:cs="Arial"/>
          <w:lang w:val="sk-SK"/>
        </w:rPr>
        <w:t>platných</w:t>
      </w:r>
      <w:r w:rsidRPr="00081A2A">
        <w:rPr>
          <w:rFonts w:ascii="Arial" w:hAnsi="Arial" w:cs="Arial"/>
        </w:rPr>
        <w:t xml:space="preserve"> ústavných ustanovení prvú voľbu sudcov vykonáva Národné zhromaždenie na návrh Vysokej súdnej rady. Navrhovan</w:t>
      </w:r>
      <w:r w:rsidRPr="00081A2A">
        <w:rPr>
          <w:rFonts w:ascii="Arial" w:hAnsi="Arial" w:cs="Arial"/>
          <w:lang w:val="sk-SK"/>
        </w:rPr>
        <w:t xml:space="preserve">ým uznesením </w:t>
      </w:r>
      <w:r w:rsidR="00C45050" w:rsidRPr="00081A2A">
        <w:rPr>
          <w:rFonts w:ascii="Arial" w:hAnsi="Arial" w:cs="Arial"/>
          <w:lang w:val="sk-SK"/>
        </w:rPr>
        <w:t xml:space="preserve">v </w:t>
      </w:r>
      <w:r w:rsidRPr="00081A2A">
        <w:rPr>
          <w:rFonts w:ascii="Arial" w:hAnsi="Arial" w:cs="Arial"/>
          <w:lang w:val="sk-SK"/>
        </w:rPr>
        <w:t>Akte o zmene Ústavy Republiky Srbsk</w:t>
      </w:r>
      <w:r w:rsidR="00C45050" w:rsidRPr="00081A2A">
        <w:rPr>
          <w:rFonts w:ascii="Arial" w:hAnsi="Arial" w:cs="Arial"/>
          <w:lang w:val="sk-SK"/>
        </w:rPr>
        <w:t>o</w:t>
      </w:r>
      <w:r w:rsidRPr="00081A2A">
        <w:rPr>
          <w:rFonts w:ascii="Arial" w:hAnsi="Arial" w:cs="Arial"/>
          <w:lang w:val="sk-SK"/>
        </w:rPr>
        <w:t xml:space="preserve"> sa</w:t>
      </w:r>
      <w:r w:rsidRPr="00081A2A">
        <w:rPr>
          <w:rFonts w:ascii="Arial" w:hAnsi="Arial" w:cs="Arial"/>
        </w:rPr>
        <w:t xml:space="preserve"> </w:t>
      </w:r>
      <w:r w:rsidRPr="00081A2A">
        <w:rPr>
          <w:rFonts w:ascii="Arial" w:hAnsi="Arial" w:cs="Arial"/>
          <w:lang w:val="sk-SK"/>
        </w:rPr>
        <w:t xml:space="preserve">zrušuje </w:t>
      </w:r>
      <w:r w:rsidRPr="00081A2A">
        <w:rPr>
          <w:rFonts w:ascii="Arial" w:hAnsi="Arial" w:cs="Arial"/>
        </w:rPr>
        <w:t>voľb</w:t>
      </w:r>
      <w:r w:rsidRPr="00081A2A">
        <w:rPr>
          <w:rFonts w:ascii="Arial" w:hAnsi="Arial" w:cs="Arial"/>
          <w:lang w:val="sk-SK"/>
        </w:rPr>
        <w:t>a</w:t>
      </w:r>
      <w:r w:rsidRPr="00081A2A">
        <w:rPr>
          <w:rFonts w:ascii="Arial" w:hAnsi="Arial" w:cs="Arial"/>
        </w:rPr>
        <w:t xml:space="preserve"> sudcov v Národnom zhromaždení a p</w:t>
      </w:r>
      <w:r w:rsidRPr="00081A2A">
        <w:rPr>
          <w:rFonts w:ascii="Arial" w:hAnsi="Arial" w:cs="Arial"/>
          <w:lang w:val="sk-SK"/>
        </w:rPr>
        <w:t>lánuje sa</w:t>
      </w:r>
      <w:r w:rsidRPr="00081A2A">
        <w:rPr>
          <w:rFonts w:ascii="Arial" w:hAnsi="Arial" w:cs="Arial"/>
        </w:rPr>
        <w:t xml:space="preserve"> voľb</w:t>
      </w:r>
      <w:r w:rsidRPr="00081A2A">
        <w:rPr>
          <w:rFonts w:ascii="Arial" w:hAnsi="Arial" w:cs="Arial"/>
          <w:lang w:val="sk-SK"/>
        </w:rPr>
        <w:t>a</w:t>
      </w:r>
      <w:r w:rsidRPr="00081A2A">
        <w:rPr>
          <w:rFonts w:ascii="Arial" w:hAnsi="Arial" w:cs="Arial"/>
        </w:rPr>
        <w:t xml:space="preserve"> sudcov výlučne </w:t>
      </w:r>
      <w:r w:rsidRPr="00081A2A">
        <w:rPr>
          <w:rFonts w:ascii="Arial" w:hAnsi="Arial" w:cs="Arial"/>
          <w:lang w:val="sk-SK"/>
        </w:rPr>
        <w:t>Vysokou</w:t>
      </w:r>
      <w:r w:rsidRPr="00081A2A">
        <w:rPr>
          <w:rFonts w:ascii="Arial" w:hAnsi="Arial" w:cs="Arial"/>
        </w:rPr>
        <w:t xml:space="preserve"> súdnou radou. Tento orgán pozostáva z 11 členov, z </w:t>
      </w:r>
      <w:r w:rsidRPr="00081A2A">
        <w:rPr>
          <w:rFonts w:ascii="Arial" w:hAnsi="Arial" w:cs="Arial"/>
          <w:lang w:val="sk-SK"/>
        </w:rPr>
        <w:t>ktorých sú</w:t>
      </w:r>
      <w:r w:rsidRPr="00081A2A">
        <w:rPr>
          <w:rFonts w:ascii="Arial" w:hAnsi="Arial" w:cs="Arial"/>
        </w:rPr>
        <w:t xml:space="preserve"> šiesti sudcov</w:t>
      </w:r>
      <w:r w:rsidRPr="00081A2A">
        <w:rPr>
          <w:rFonts w:ascii="Arial" w:hAnsi="Arial" w:cs="Arial"/>
          <w:lang w:val="sk-SK"/>
        </w:rPr>
        <w:t>ia, ktorých</w:t>
      </w:r>
      <w:r w:rsidRPr="00081A2A">
        <w:rPr>
          <w:rFonts w:ascii="Arial" w:hAnsi="Arial" w:cs="Arial"/>
        </w:rPr>
        <w:t xml:space="preserve"> vol</w:t>
      </w:r>
      <w:r w:rsidRPr="00081A2A">
        <w:rPr>
          <w:rFonts w:ascii="Arial" w:hAnsi="Arial" w:cs="Arial"/>
          <w:lang w:val="sk-SK"/>
        </w:rPr>
        <w:t>ia</w:t>
      </w:r>
      <w:r w:rsidRPr="00081A2A">
        <w:rPr>
          <w:rFonts w:ascii="Arial" w:hAnsi="Arial" w:cs="Arial"/>
        </w:rPr>
        <w:t xml:space="preserve"> sudc</w:t>
      </w:r>
      <w:r w:rsidRPr="00081A2A">
        <w:rPr>
          <w:rFonts w:ascii="Arial" w:hAnsi="Arial" w:cs="Arial"/>
          <w:lang w:val="sk-SK"/>
        </w:rPr>
        <w:t xml:space="preserve">ovia, </w:t>
      </w:r>
      <w:r w:rsidRPr="00081A2A">
        <w:rPr>
          <w:rFonts w:ascii="Arial" w:hAnsi="Arial" w:cs="Arial"/>
        </w:rPr>
        <w:t>štyr</w:t>
      </w:r>
      <w:r w:rsidRPr="00081A2A">
        <w:rPr>
          <w:rFonts w:ascii="Arial" w:hAnsi="Arial" w:cs="Arial"/>
          <w:lang w:val="sk-SK"/>
        </w:rPr>
        <w:t>ia</w:t>
      </w:r>
      <w:r w:rsidRPr="00081A2A">
        <w:rPr>
          <w:rFonts w:ascii="Arial" w:hAnsi="Arial" w:cs="Arial"/>
        </w:rPr>
        <w:t xml:space="preserve"> </w:t>
      </w:r>
      <w:r w:rsidR="00C45050" w:rsidRPr="00081A2A">
        <w:rPr>
          <w:rFonts w:ascii="Arial" w:hAnsi="Arial" w:cs="Arial"/>
          <w:lang w:val="sk-SK"/>
        </w:rPr>
        <w:t>poprední</w:t>
      </w:r>
      <w:r w:rsidRPr="00081A2A">
        <w:rPr>
          <w:rFonts w:ascii="Arial" w:hAnsi="Arial" w:cs="Arial"/>
        </w:rPr>
        <w:t xml:space="preserve"> právni</w:t>
      </w:r>
      <w:r w:rsidRPr="00081A2A">
        <w:rPr>
          <w:rFonts w:ascii="Arial" w:hAnsi="Arial" w:cs="Arial"/>
          <w:lang w:val="sk-SK"/>
        </w:rPr>
        <w:t>ci, ktorých</w:t>
      </w:r>
      <w:r w:rsidRPr="00081A2A">
        <w:rPr>
          <w:rFonts w:ascii="Arial" w:hAnsi="Arial" w:cs="Arial"/>
        </w:rPr>
        <w:t xml:space="preserve"> vol</w:t>
      </w:r>
      <w:r w:rsidRPr="00081A2A">
        <w:rPr>
          <w:rFonts w:ascii="Arial" w:hAnsi="Arial" w:cs="Arial"/>
          <w:lang w:val="sk-SK"/>
        </w:rPr>
        <w:t>í</w:t>
      </w:r>
      <w:r w:rsidRPr="00081A2A">
        <w:rPr>
          <w:rFonts w:ascii="Arial" w:hAnsi="Arial" w:cs="Arial"/>
        </w:rPr>
        <w:t xml:space="preserve"> Národn</w:t>
      </w:r>
      <w:r w:rsidRPr="00081A2A">
        <w:rPr>
          <w:rFonts w:ascii="Arial" w:hAnsi="Arial" w:cs="Arial"/>
          <w:lang w:val="sk-SK"/>
        </w:rPr>
        <w:t>é</w:t>
      </w:r>
      <w:r w:rsidRPr="00081A2A">
        <w:rPr>
          <w:rFonts w:ascii="Arial" w:hAnsi="Arial" w:cs="Arial"/>
        </w:rPr>
        <w:t xml:space="preserve"> zhromažden</w:t>
      </w:r>
      <w:r w:rsidRPr="00081A2A">
        <w:rPr>
          <w:rFonts w:ascii="Arial" w:hAnsi="Arial" w:cs="Arial"/>
          <w:lang w:val="sk-SK"/>
        </w:rPr>
        <w:t>ie</w:t>
      </w:r>
      <w:r w:rsidRPr="00081A2A">
        <w:rPr>
          <w:rFonts w:ascii="Arial" w:hAnsi="Arial" w:cs="Arial"/>
        </w:rPr>
        <w:t xml:space="preserve"> a predsedu Najvyššieho súdu, ktorý zastupuje súdn</w:t>
      </w:r>
      <w:r w:rsidRPr="00081A2A">
        <w:rPr>
          <w:rFonts w:ascii="Arial" w:hAnsi="Arial" w:cs="Arial"/>
          <w:lang w:val="sk-SK"/>
        </w:rPr>
        <w:t>u moc</w:t>
      </w:r>
      <w:r w:rsidRPr="00081A2A">
        <w:rPr>
          <w:rFonts w:ascii="Arial" w:hAnsi="Arial" w:cs="Arial"/>
        </w:rPr>
        <w:t xml:space="preserve"> ako celok. Predstavitelia výkonnej a zákonodarnej moci sa </w:t>
      </w:r>
      <w:r w:rsidRPr="00081A2A">
        <w:rPr>
          <w:rFonts w:ascii="Arial" w:hAnsi="Arial" w:cs="Arial"/>
          <w:lang w:val="sk-SK"/>
        </w:rPr>
        <w:t xml:space="preserve">viac </w:t>
      </w:r>
      <w:r w:rsidRPr="00081A2A">
        <w:rPr>
          <w:rFonts w:ascii="Arial" w:hAnsi="Arial" w:cs="Arial"/>
        </w:rPr>
        <w:t xml:space="preserve">nezúčastňujú </w:t>
      </w:r>
      <w:r w:rsidR="00C45050" w:rsidRPr="00081A2A">
        <w:rPr>
          <w:rFonts w:ascii="Arial" w:hAnsi="Arial" w:cs="Arial"/>
          <w:lang w:val="sk-SK"/>
        </w:rPr>
        <w:t>vo</w:t>
      </w:r>
      <w:r w:rsidRPr="00081A2A">
        <w:rPr>
          <w:rFonts w:ascii="Arial" w:hAnsi="Arial" w:cs="Arial"/>
        </w:rPr>
        <w:t xml:space="preserve"> voľbe sudcov. Predsedu </w:t>
      </w:r>
      <w:r w:rsidR="00C45050" w:rsidRPr="00081A2A">
        <w:rPr>
          <w:rFonts w:ascii="Arial" w:hAnsi="Arial" w:cs="Arial"/>
          <w:lang w:val="sk-SK"/>
        </w:rPr>
        <w:t>N</w:t>
      </w:r>
      <w:r w:rsidRPr="00081A2A">
        <w:rPr>
          <w:rFonts w:ascii="Arial" w:hAnsi="Arial" w:cs="Arial"/>
        </w:rPr>
        <w:t>ajvyššieho súdu a predsedov súdov, ktorých podľa platných ústavných ustanovení volí Národné zhromaždenie, bude v budúcnosti voliť Vysoká súdna rada.</w:t>
      </w:r>
    </w:p>
    <w:p w14:paraId="0D7D1BF5" w14:textId="4C59BAAF" w:rsidR="00D5077D" w:rsidRPr="00081A2A" w:rsidRDefault="00D5077D" w:rsidP="003C4E90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081A2A">
        <w:rPr>
          <w:rFonts w:ascii="Arial" w:hAnsi="Arial" w:cs="Arial"/>
        </w:rPr>
        <w:lastRenderedPageBreak/>
        <w:t xml:space="preserve">Za členov Vysokej súdnej rady </w:t>
      </w:r>
      <w:r w:rsidRPr="00081A2A">
        <w:rPr>
          <w:rFonts w:ascii="Arial" w:hAnsi="Arial" w:cs="Arial"/>
          <w:lang w:val="sk-SK"/>
        </w:rPr>
        <w:t>spomedzi popredných</w:t>
      </w:r>
      <w:r w:rsidRPr="00081A2A">
        <w:rPr>
          <w:rFonts w:ascii="Arial" w:hAnsi="Arial" w:cs="Arial"/>
        </w:rPr>
        <w:t xml:space="preserve"> právnikov môžu byť zvolené osoby s najmenej desaťročnou </w:t>
      </w:r>
      <w:r w:rsidR="00C45050" w:rsidRPr="00081A2A">
        <w:rPr>
          <w:rFonts w:ascii="Arial" w:hAnsi="Arial" w:cs="Arial"/>
          <w:lang w:val="sk-SK"/>
        </w:rPr>
        <w:t>skúsenosťou</w:t>
      </w:r>
      <w:r w:rsidRPr="00081A2A">
        <w:rPr>
          <w:rFonts w:ascii="Arial" w:hAnsi="Arial" w:cs="Arial"/>
        </w:rPr>
        <w:t xml:space="preserve"> v právnickom </w:t>
      </w:r>
      <w:r w:rsidRPr="00081A2A">
        <w:rPr>
          <w:rFonts w:ascii="Arial" w:hAnsi="Arial" w:cs="Arial"/>
          <w:lang w:val="sk-SK"/>
        </w:rPr>
        <w:t>odbore</w:t>
      </w:r>
      <w:r w:rsidRPr="00081A2A">
        <w:rPr>
          <w:rFonts w:ascii="Arial" w:hAnsi="Arial" w:cs="Arial"/>
        </w:rPr>
        <w:t>, ktoré nemôžu byť člen</w:t>
      </w:r>
      <w:r w:rsidR="00C45050" w:rsidRPr="00081A2A">
        <w:rPr>
          <w:rFonts w:ascii="Arial" w:hAnsi="Arial" w:cs="Arial"/>
          <w:lang w:val="sk-SK"/>
        </w:rPr>
        <w:t>ovia</w:t>
      </w:r>
      <w:r w:rsidRPr="00081A2A">
        <w:rPr>
          <w:rFonts w:ascii="Arial" w:hAnsi="Arial" w:cs="Arial"/>
        </w:rPr>
        <w:t xml:space="preserve"> politickej strany a musia byť hodné tejto funkcie. Volí ich Národné zhromaždenie po </w:t>
      </w:r>
      <w:r w:rsidRPr="00081A2A">
        <w:rPr>
          <w:rFonts w:ascii="Arial" w:hAnsi="Arial" w:cs="Arial"/>
          <w:lang w:val="sk-SK"/>
        </w:rPr>
        <w:t xml:space="preserve">uskutočnenom verejnom výberovom konaní. </w:t>
      </w:r>
    </w:p>
    <w:p w14:paraId="31FD6779" w14:textId="3E424C17" w:rsidR="0099198E" w:rsidRPr="00081A2A" w:rsidRDefault="00CE4D25" w:rsidP="003C4E90">
      <w:pPr>
        <w:spacing w:after="120" w:line="240" w:lineRule="auto"/>
        <w:ind w:firstLine="708"/>
        <w:jc w:val="both"/>
        <w:rPr>
          <w:rFonts w:ascii="Arial" w:hAnsi="Arial" w:cs="Arial"/>
          <w:b/>
          <w:bCs/>
          <w:lang w:val="sk-SK"/>
        </w:rPr>
      </w:pPr>
      <w:r w:rsidRPr="00081A2A">
        <w:rPr>
          <w:rFonts w:ascii="Arial" w:hAnsi="Arial" w:cs="Arial"/>
          <w:b/>
          <w:bCs/>
        </w:rPr>
        <w:t>6</w:t>
      </w:r>
      <w:r w:rsidR="00C41F30" w:rsidRPr="00081A2A">
        <w:rPr>
          <w:rFonts w:ascii="Arial" w:hAnsi="Arial" w:cs="Arial"/>
          <w:b/>
          <w:bCs/>
        </w:rPr>
        <w:t xml:space="preserve">) </w:t>
      </w:r>
      <w:r w:rsidR="00594581" w:rsidRPr="00081A2A">
        <w:rPr>
          <w:rFonts w:ascii="Arial" w:hAnsi="Arial" w:cs="Arial"/>
          <w:b/>
          <w:bCs/>
          <w:lang w:val="sk-SK"/>
        </w:rPr>
        <w:t>Organizačné zmeny zabezpečujú samostatnosť a zodpovednosť prokuratúry</w:t>
      </w:r>
    </w:p>
    <w:p w14:paraId="685274A4" w14:textId="1BACB0D7" w:rsidR="00594581" w:rsidRPr="00081A2A" w:rsidRDefault="00594581" w:rsidP="003C4E90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081A2A">
        <w:rPr>
          <w:rFonts w:ascii="Arial" w:hAnsi="Arial" w:cs="Arial"/>
        </w:rPr>
        <w:t xml:space="preserve">Funkciu prokuratúry vykonávajú najvyšší prokurátor, </w:t>
      </w:r>
      <w:r w:rsidRPr="00081A2A">
        <w:rPr>
          <w:rFonts w:ascii="Arial" w:hAnsi="Arial" w:cs="Arial"/>
          <w:lang w:val="sk-SK"/>
        </w:rPr>
        <w:t>hlavní</w:t>
      </w:r>
      <w:r w:rsidRPr="00081A2A">
        <w:rPr>
          <w:rFonts w:ascii="Arial" w:hAnsi="Arial" w:cs="Arial"/>
        </w:rPr>
        <w:t xml:space="preserve"> prokur</w:t>
      </w:r>
      <w:r w:rsidRPr="00081A2A">
        <w:rPr>
          <w:rFonts w:ascii="Arial" w:hAnsi="Arial" w:cs="Arial"/>
          <w:lang w:val="sk-SK"/>
        </w:rPr>
        <w:t>átori</w:t>
      </w:r>
      <w:r w:rsidRPr="00081A2A">
        <w:rPr>
          <w:rFonts w:ascii="Arial" w:hAnsi="Arial" w:cs="Arial"/>
        </w:rPr>
        <w:t xml:space="preserve"> a prokurátori. </w:t>
      </w:r>
      <w:r w:rsidRPr="00081A2A">
        <w:rPr>
          <w:rFonts w:ascii="Arial" w:hAnsi="Arial" w:cs="Arial"/>
          <w:lang w:val="sk-SK"/>
        </w:rPr>
        <w:t>Hlavní</w:t>
      </w:r>
      <w:r w:rsidRPr="00081A2A">
        <w:rPr>
          <w:rFonts w:ascii="Arial" w:hAnsi="Arial" w:cs="Arial"/>
        </w:rPr>
        <w:t xml:space="preserve"> prokur</w:t>
      </w:r>
      <w:r w:rsidRPr="00081A2A">
        <w:rPr>
          <w:rFonts w:ascii="Arial" w:hAnsi="Arial" w:cs="Arial"/>
          <w:lang w:val="sk-SK"/>
        </w:rPr>
        <w:t>átori budú vykonávať f</w:t>
      </w:r>
      <w:r w:rsidRPr="00081A2A">
        <w:rPr>
          <w:rFonts w:ascii="Arial" w:hAnsi="Arial" w:cs="Arial"/>
        </w:rPr>
        <w:t>unkciu doterajších prokurátorov</w:t>
      </w:r>
      <w:r w:rsidR="00EB27F5" w:rsidRPr="00081A2A">
        <w:rPr>
          <w:rFonts w:ascii="Arial" w:hAnsi="Arial" w:cs="Arial"/>
          <w:lang w:val="sk-SK"/>
        </w:rPr>
        <w:t>,</w:t>
      </w:r>
      <w:r w:rsidRPr="00081A2A">
        <w:rPr>
          <w:rFonts w:ascii="Arial" w:hAnsi="Arial" w:cs="Arial"/>
        </w:rPr>
        <w:t xml:space="preserve"> námestníci</w:t>
      </w:r>
      <w:r w:rsidRPr="00081A2A">
        <w:rPr>
          <w:rFonts w:ascii="Arial" w:hAnsi="Arial" w:cs="Arial"/>
          <w:lang w:val="sk-SK"/>
        </w:rPr>
        <w:t xml:space="preserve"> prokurátorov sa stanú prokurátori, ktorí vykonávajú funkciu verejnej prokuratúry spolu</w:t>
      </w:r>
      <w:r w:rsidRPr="00081A2A">
        <w:rPr>
          <w:rFonts w:ascii="Arial" w:hAnsi="Arial" w:cs="Arial"/>
        </w:rPr>
        <w:t xml:space="preserve"> s hlavnými prokurátormi. Predpokladaná zmena zabezpečuje väčšiu nezávislosť a zodpovednosť </w:t>
      </w:r>
      <w:r w:rsidRPr="00081A2A">
        <w:rPr>
          <w:rFonts w:ascii="Arial" w:hAnsi="Arial" w:cs="Arial"/>
          <w:lang w:val="sk-SK"/>
        </w:rPr>
        <w:t>nositeľov</w:t>
      </w:r>
      <w:r w:rsidRPr="00081A2A">
        <w:rPr>
          <w:rFonts w:ascii="Arial" w:hAnsi="Arial" w:cs="Arial"/>
        </w:rPr>
        <w:t xml:space="preserve"> prokur</w:t>
      </w:r>
      <w:r w:rsidRPr="00081A2A">
        <w:rPr>
          <w:rFonts w:ascii="Arial" w:hAnsi="Arial" w:cs="Arial"/>
          <w:lang w:val="sk-SK"/>
        </w:rPr>
        <w:t>átorskej funkcie</w:t>
      </w:r>
      <w:r w:rsidRPr="00081A2A">
        <w:rPr>
          <w:rFonts w:ascii="Arial" w:hAnsi="Arial" w:cs="Arial"/>
        </w:rPr>
        <w:t>. V súlade s názvom najvyššieho súdu v </w:t>
      </w:r>
      <w:r w:rsidRPr="00081A2A">
        <w:rPr>
          <w:rFonts w:ascii="Arial" w:hAnsi="Arial" w:cs="Arial"/>
          <w:lang w:val="sk-SK"/>
        </w:rPr>
        <w:t>Republike Srbsku</w:t>
      </w:r>
      <w:r w:rsidRPr="00081A2A">
        <w:rPr>
          <w:rFonts w:ascii="Arial" w:hAnsi="Arial" w:cs="Arial"/>
        </w:rPr>
        <w:t xml:space="preserve"> došlo k zmene názvu </w:t>
      </w:r>
      <w:r w:rsidR="00BB1205" w:rsidRPr="00081A2A">
        <w:rPr>
          <w:rFonts w:ascii="Arial" w:hAnsi="Arial" w:cs="Arial"/>
          <w:lang w:val="sk-SK"/>
        </w:rPr>
        <w:t>n</w:t>
      </w:r>
      <w:r w:rsidRPr="00081A2A">
        <w:rPr>
          <w:rFonts w:ascii="Arial" w:hAnsi="Arial" w:cs="Arial"/>
        </w:rPr>
        <w:t>ajvyššieho štátneho zastupiteľstva na Najvyšši</w:t>
      </w:r>
      <w:r w:rsidR="00BB1205" w:rsidRPr="00081A2A">
        <w:rPr>
          <w:rFonts w:ascii="Arial" w:hAnsi="Arial" w:cs="Arial"/>
          <w:lang w:val="sk-SK"/>
        </w:rPr>
        <w:t>u</w:t>
      </w:r>
      <w:r w:rsidRPr="00081A2A">
        <w:rPr>
          <w:rFonts w:ascii="Arial" w:hAnsi="Arial" w:cs="Arial"/>
        </w:rPr>
        <w:t xml:space="preserve"> prokurat</w:t>
      </w:r>
      <w:r w:rsidRPr="00081A2A">
        <w:rPr>
          <w:rFonts w:ascii="Arial" w:hAnsi="Arial" w:cs="Arial"/>
          <w:lang w:val="sk-SK"/>
        </w:rPr>
        <w:t>úr</w:t>
      </w:r>
      <w:r w:rsidR="00BB1205" w:rsidRPr="00081A2A">
        <w:rPr>
          <w:rFonts w:ascii="Arial" w:hAnsi="Arial" w:cs="Arial"/>
          <w:lang w:val="sk-SK"/>
        </w:rPr>
        <w:t>u</w:t>
      </w:r>
      <w:r w:rsidRPr="00081A2A">
        <w:rPr>
          <w:rFonts w:ascii="Arial" w:hAnsi="Arial" w:cs="Arial"/>
        </w:rPr>
        <w:t>, ktor</w:t>
      </w:r>
      <w:r w:rsidRPr="00081A2A">
        <w:rPr>
          <w:rFonts w:ascii="Arial" w:hAnsi="Arial" w:cs="Arial"/>
          <w:lang w:val="sk-SK"/>
        </w:rPr>
        <w:t>ú</w:t>
      </w:r>
      <w:r w:rsidRPr="00081A2A">
        <w:rPr>
          <w:rFonts w:ascii="Arial" w:hAnsi="Arial" w:cs="Arial"/>
        </w:rPr>
        <w:t xml:space="preserve"> </w:t>
      </w:r>
      <w:r w:rsidRPr="00081A2A">
        <w:rPr>
          <w:rFonts w:ascii="Arial" w:hAnsi="Arial" w:cs="Arial"/>
          <w:lang w:val="sk-SK"/>
        </w:rPr>
        <w:t>spravuje</w:t>
      </w:r>
      <w:r w:rsidRPr="00081A2A">
        <w:rPr>
          <w:rFonts w:ascii="Arial" w:hAnsi="Arial" w:cs="Arial"/>
        </w:rPr>
        <w:t xml:space="preserve"> najvyšší </w:t>
      </w:r>
      <w:r w:rsidRPr="00081A2A">
        <w:rPr>
          <w:rFonts w:ascii="Arial" w:hAnsi="Arial" w:cs="Arial"/>
          <w:lang w:val="sk-SK"/>
        </w:rPr>
        <w:t>prokurátor</w:t>
      </w:r>
      <w:r w:rsidRPr="00081A2A">
        <w:rPr>
          <w:rFonts w:ascii="Arial" w:hAnsi="Arial" w:cs="Arial"/>
        </w:rPr>
        <w:t>.</w:t>
      </w:r>
    </w:p>
    <w:p w14:paraId="7E64DA1C" w14:textId="41C85039" w:rsidR="00992D9A" w:rsidRPr="00081A2A" w:rsidRDefault="00CE4D25" w:rsidP="003C4E90">
      <w:pPr>
        <w:spacing w:after="120" w:line="240" w:lineRule="auto"/>
        <w:ind w:firstLine="708"/>
        <w:jc w:val="both"/>
        <w:rPr>
          <w:rFonts w:ascii="Arial" w:hAnsi="Arial" w:cs="Arial"/>
          <w:b/>
          <w:bCs/>
          <w:lang w:val="sk-SK"/>
        </w:rPr>
      </w:pPr>
      <w:r w:rsidRPr="00081A2A">
        <w:rPr>
          <w:rFonts w:ascii="Arial" w:hAnsi="Arial" w:cs="Arial"/>
          <w:b/>
          <w:bCs/>
        </w:rPr>
        <w:t>7</w:t>
      </w:r>
      <w:r w:rsidR="00C41F30" w:rsidRPr="00081A2A">
        <w:rPr>
          <w:rFonts w:ascii="Arial" w:hAnsi="Arial" w:cs="Arial"/>
          <w:b/>
          <w:bCs/>
        </w:rPr>
        <w:t xml:space="preserve">) </w:t>
      </w:r>
      <w:r w:rsidR="00DE68CF" w:rsidRPr="00081A2A">
        <w:rPr>
          <w:rFonts w:ascii="Arial" w:hAnsi="Arial" w:cs="Arial"/>
          <w:b/>
          <w:bCs/>
          <w:lang w:val="sk-SK"/>
        </w:rPr>
        <w:t>Hlavných prokurátorov a prokurátorov volí Vysoká rada prokuratúry</w:t>
      </w:r>
    </w:p>
    <w:p w14:paraId="665925E5" w14:textId="0FA97826" w:rsidR="00DE68CF" w:rsidRPr="00081A2A" w:rsidRDefault="00DE68CF" w:rsidP="003C4E90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081A2A">
        <w:rPr>
          <w:rFonts w:ascii="Arial" w:hAnsi="Arial" w:cs="Arial"/>
        </w:rPr>
        <w:t xml:space="preserve">Hlavných prokurátorov a prokurátorov volí </w:t>
      </w:r>
      <w:r w:rsidRPr="00081A2A">
        <w:rPr>
          <w:rFonts w:ascii="Arial" w:hAnsi="Arial" w:cs="Arial"/>
          <w:lang w:val="sk-SK"/>
        </w:rPr>
        <w:t>Vysoká rada prokuratúry</w:t>
      </w:r>
      <w:r w:rsidRPr="00081A2A">
        <w:rPr>
          <w:rFonts w:ascii="Arial" w:hAnsi="Arial" w:cs="Arial"/>
        </w:rPr>
        <w:t>. Na rozdiel od</w:t>
      </w:r>
      <w:r w:rsidRPr="00081A2A">
        <w:rPr>
          <w:rFonts w:ascii="Arial" w:hAnsi="Arial" w:cs="Arial"/>
          <w:lang w:val="sk-SK"/>
        </w:rPr>
        <w:t xml:space="preserve"> platných</w:t>
      </w:r>
      <w:r w:rsidRPr="00081A2A">
        <w:rPr>
          <w:rFonts w:ascii="Arial" w:hAnsi="Arial" w:cs="Arial"/>
        </w:rPr>
        <w:t xml:space="preserve"> ústavných ustanovení hlavných prokurátorov už nebude </w:t>
      </w:r>
      <w:r w:rsidRPr="00081A2A">
        <w:rPr>
          <w:rFonts w:ascii="Arial" w:hAnsi="Arial" w:cs="Arial"/>
          <w:lang w:val="sk-SK"/>
        </w:rPr>
        <w:t>navrhovať</w:t>
      </w:r>
      <w:r w:rsidRPr="00081A2A">
        <w:rPr>
          <w:rFonts w:ascii="Arial" w:hAnsi="Arial" w:cs="Arial"/>
        </w:rPr>
        <w:t xml:space="preserve"> vláda</w:t>
      </w:r>
      <w:r w:rsidRPr="00081A2A">
        <w:rPr>
          <w:rFonts w:ascii="Arial" w:hAnsi="Arial" w:cs="Arial"/>
          <w:lang w:val="sk-SK"/>
        </w:rPr>
        <w:t xml:space="preserve"> a</w:t>
      </w:r>
      <w:r w:rsidRPr="00081A2A">
        <w:rPr>
          <w:rFonts w:ascii="Arial" w:hAnsi="Arial" w:cs="Arial"/>
        </w:rPr>
        <w:t xml:space="preserve"> ani ich nebude voliť Národné zhromaždenie. Najvyššieho prokurátora v Republike Srbsk</w:t>
      </w:r>
      <w:r w:rsidRPr="00081A2A">
        <w:rPr>
          <w:rFonts w:ascii="Arial" w:hAnsi="Arial" w:cs="Arial"/>
          <w:lang w:val="sk-SK"/>
        </w:rPr>
        <w:t xml:space="preserve">u aj naďalej </w:t>
      </w:r>
      <w:r w:rsidRPr="00081A2A">
        <w:rPr>
          <w:rFonts w:ascii="Arial" w:hAnsi="Arial" w:cs="Arial"/>
        </w:rPr>
        <w:t xml:space="preserve">volí Národné zhromaždenie, ale na návrh </w:t>
      </w:r>
      <w:r w:rsidR="00544D90" w:rsidRPr="00081A2A">
        <w:rPr>
          <w:rFonts w:ascii="Arial" w:hAnsi="Arial" w:cs="Arial"/>
          <w:lang w:val="sk-SK"/>
        </w:rPr>
        <w:t xml:space="preserve">Vysokej </w:t>
      </w:r>
      <w:r w:rsidRPr="00081A2A">
        <w:rPr>
          <w:rFonts w:ascii="Arial" w:hAnsi="Arial" w:cs="Arial"/>
        </w:rPr>
        <w:t>rady prokur</w:t>
      </w:r>
      <w:r w:rsidR="00BB1205" w:rsidRPr="00081A2A">
        <w:rPr>
          <w:rFonts w:ascii="Arial" w:hAnsi="Arial" w:cs="Arial"/>
          <w:lang w:val="sk-SK"/>
        </w:rPr>
        <w:t>atúry</w:t>
      </w:r>
      <w:r w:rsidRPr="00081A2A">
        <w:rPr>
          <w:rFonts w:ascii="Arial" w:hAnsi="Arial" w:cs="Arial"/>
        </w:rPr>
        <w:t xml:space="preserve"> po</w:t>
      </w:r>
      <w:r w:rsidR="00544D90" w:rsidRPr="00081A2A">
        <w:rPr>
          <w:rFonts w:ascii="Arial" w:hAnsi="Arial" w:cs="Arial"/>
          <w:lang w:val="sk-SK"/>
        </w:rPr>
        <w:t xml:space="preserve"> uskutočnenom</w:t>
      </w:r>
      <w:r w:rsidRPr="00081A2A">
        <w:rPr>
          <w:rFonts w:ascii="Arial" w:hAnsi="Arial" w:cs="Arial"/>
        </w:rPr>
        <w:t xml:space="preserve"> verejnom výberovom konaní.</w:t>
      </w:r>
    </w:p>
    <w:p w14:paraId="22E3B2D8" w14:textId="2D1AB999" w:rsidR="00DE68CF" w:rsidRPr="00081A2A" w:rsidRDefault="00DE68CF" w:rsidP="003C4E90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081A2A">
        <w:rPr>
          <w:rFonts w:ascii="Arial" w:hAnsi="Arial" w:cs="Arial"/>
        </w:rPr>
        <w:t xml:space="preserve">Vysoká rada prokuratúry je </w:t>
      </w:r>
      <w:r w:rsidR="00544D90" w:rsidRPr="00081A2A">
        <w:rPr>
          <w:rFonts w:ascii="Arial" w:hAnsi="Arial" w:cs="Arial"/>
          <w:lang w:val="sk-SK"/>
        </w:rPr>
        <w:t>samostatný</w:t>
      </w:r>
      <w:r w:rsidRPr="00081A2A">
        <w:rPr>
          <w:rFonts w:ascii="Arial" w:hAnsi="Arial" w:cs="Arial"/>
        </w:rPr>
        <w:t xml:space="preserve"> štátny orgán, ktorý zabezpečuje a </w:t>
      </w:r>
      <w:r w:rsidR="00BB1205" w:rsidRPr="00081A2A">
        <w:rPr>
          <w:rFonts w:ascii="Arial" w:hAnsi="Arial" w:cs="Arial"/>
          <w:lang w:val="sk-SK"/>
        </w:rPr>
        <w:t>zaručuje</w:t>
      </w:r>
      <w:r w:rsidRPr="00081A2A">
        <w:rPr>
          <w:rFonts w:ascii="Arial" w:hAnsi="Arial" w:cs="Arial"/>
        </w:rPr>
        <w:t xml:space="preserve"> nezávislosť prokuratúry, najvyššieho prokurátora, </w:t>
      </w:r>
      <w:r w:rsidR="00544D90" w:rsidRPr="00081A2A">
        <w:rPr>
          <w:rFonts w:ascii="Arial" w:hAnsi="Arial" w:cs="Arial"/>
          <w:lang w:val="sk-SK"/>
        </w:rPr>
        <w:t>hlavných</w:t>
      </w:r>
      <w:r w:rsidRPr="00081A2A">
        <w:rPr>
          <w:rFonts w:ascii="Arial" w:hAnsi="Arial" w:cs="Arial"/>
        </w:rPr>
        <w:t xml:space="preserve"> prokurátorov a prokurátorov. Tento orgán má 11 členov, z</w:t>
      </w:r>
      <w:r w:rsidR="00544D90" w:rsidRPr="00081A2A">
        <w:rPr>
          <w:rFonts w:ascii="Arial" w:hAnsi="Arial" w:cs="Arial"/>
        </w:rPr>
        <w:t> </w:t>
      </w:r>
      <w:r w:rsidR="00544D90" w:rsidRPr="00081A2A">
        <w:rPr>
          <w:rFonts w:ascii="Arial" w:hAnsi="Arial" w:cs="Arial"/>
          <w:lang w:val="sk-SK"/>
        </w:rPr>
        <w:t>čoho sú</w:t>
      </w:r>
      <w:r w:rsidRPr="00081A2A">
        <w:rPr>
          <w:rFonts w:ascii="Arial" w:hAnsi="Arial" w:cs="Arial"/>
        </w:rPr>
        <w:t xml:space="preserve"> piati prokurátor</w:t>
      </w:r>
      <w:r w:rsidR="00544D90" w:rsidRPr="00081A2A">
        <w:rPr>
          <w:rFonts w:ascii="Arial" w:hAnsi="Arial" w:cs="Arial"/>
          <w:lang w:val="sk-SK"/>
        </w:rPr>
        <w:t>i, ktorých</w:t>
      </w:r>
      <w:r w:rsidRPr="00081A2A">
        <w:rPr>
          <w:rFonts w:ascii="Arial" w:hAnsi="Arial" w:cs="Arial"/>
        </w:rPr>
        <w:t xml:space="preserve"> vol</w:t>
      </w:r>
      <w:r w:rsidR="00544D90" w:rsidRPr="00081A2A">
        <w:rPr>
          <w:rFonts w:ascii="Arial" w:hAnsi="Arial" w:cs="Arial"/>
          <w:lang w:val="sk-SK"/>
        </w:rPr>
        <w:t>ia hlavní</w:t>
      </w:r>
      <w:r w:rsidRPr="00081A2A">
        <w:rPr>
          <w:rFonts w:ascii="Arial" w:hAnsi="Arial" w:cs="Arial"/>
        </w:rPr>
        <w:t xml:space="preserve"> prokurátor</w:t>
      </w:r>
      <w:r w:rsidR="00544D90" w:rsidRPr="00081A2A">
        <w:rPr>
          <w:rFonts w:ascii="Arial" w:hAnsi="Arial" w:cs="Arial"/>
          <w:lang w:val="sk-SK"/>
        </w:rPr>
        <w:t>i</w:t>
      </w:r>
      <w:r w:rsidRPr="00081A2A">
        <w:rPr>
          <w:rFonts w:ascii="Arial" w:hAnsi="Arial" w:cs="Arial"/>
        </w:rPr>
        <w:t xml:space="preserve"> a prokurátor</w:t>
      </w:r>
      <w:r w:rsidR="00544D90" w:rsidRPr="00081A2A">
        <w:rPr>
          <w:rFonts w:ascii="Arial" w:hAnsi="Arial" w:cs="Arial"/>
          <w:lang w:val="sk-SK"/>
        </w:rPr>
        <w:t>i</w:t>
      </w:r>
      <w:r w:rsidRPr="00081A2A">
        <w:rPr>
          <w:rFonts w:ascii="Arial" w:hAnsi="Arial" w:cs="Arial"/>
        </w:rPr>
        <w:t>, štyr</w:t>
      </w:r>
      <w:r w:rsidR="00544D90" w:rsidRPr="00081A2A">
        <w:rPr>
          <w:rFonts w:ascii="Arial" w:hAnsi="Arial" w:cs="Arial"/>
          <w:lang w:val="sk-SK"/>
        </w:rPr>
        <w:t>ia sú</w:t>
      </w:r>
      <w:r w:rsidRPr="00081A2A">
        <w:rPr>
          <w:rFonts w:ascii="Arial" w:hAnsi="Arial" w:cs="Arial"/>
        </w:rPr>
        <w:t xml:space="preserve"> </w:t>
      </w:r>
      <w:r w:rsidR="00544D90" w:rsidRPr="00081A2A">
        <w:rPr>
          <w:rFonts w:ascii="Arial" w:hAnsi="Arial" w:cs="Arial"/>
          <w:lang w:val="sk-SK"/>
        </w:rPr>
        <w:t>poprední</w:t>
      </w:r>
      <w:r w:rsidRPr="00081A2A">
        <w:rPr>
          <w:rFonts w:ascii="Arial" w:hAnsi="Arial" w:cs="Arial"/>
        </w:rPr>
        <w:t xml:space="preserve"> právni</w:t>
      </w:r>
      <w:r w:rsidR="00544D90" w:rsidRPr="00081A2A">
        <w:rPr>
          <w:rFonts w:ascii="Arial" w:hAnsi="Arial" w:cs="Arial"/>
          <w:lang w:val="sk-SK"/>
        </w:rPr>
        <w:t>ci, ktorých</w:t>
      </w:r>
      <w:r w:rsidRPr="00081A2A">
        <w:rPr>
          <w:rFonts w:ascii="Arial" w:hAnsi="Arial" w:cs="Arial"/>
        </w:rPr>
        <w:t xml:space="preserve"> volí Národné zhromaždenie, najvyšší </w:t>
      </w:r>
      <w:r w:rsidR="00544D90" w:rsidRPr="00081A2A">
        <w:rPr>
          <w:rFonts w:ascii="Arial" w:hAnsi="Arial" w:cs="Arial"/>
          <w:lang w:val="sk-SK"/>
        </w:rPr>
        <w:t>prokurátor</w:t>
      </w:r>
      <w:r w:rsidRPr="00081A2A">
        <w:rPr>
          <w:rFonts w:ascii="Arial" w:hAnsi="Arial" w:cs="Arial"/>
        </w:rPr>
        <w:t xml:space="preserve"> a minister </w:t>
      </w:r>
      <w:r w:rsidR="00BB1205" w:rsidRPr="00081A2A">
        <w:rPr>
          <w:rFonts w:ascii="Arial" w:hAnsi="Arial" w:cs="Arial"/>
          <w:lang w:val="sk-SK"/>
        </w:rPr>
        <w:t>príslušný pre</w:t>
      </w:r>
      <w:r w:rsidR="00544D90" w:rsidRPr="00081A2A">
        <w:rPr>
          <w:rFonts w:ascii="Arial" w:hAnsi="Arial" w:cs="Arial"/>
          <w:lang w:val="sk-SK"/>
        </w:rPr>
        <w:t xml:space="preserve"> súdnictvo</w:t>
      </w:r>
      <w:r w:rsidRPr="00081A2A">
        <w:rPr>
          <w:rFonts w:ascii="Arial" w:hAnsi="Arial" w:cs="Arial"/>
        </w:rPr>
        <w:t xml:space="preserve">. </w:t>
      </w:r>
      <w:r w:rsidR="00BB1205" w:rsidRPr="00081A2A">
        <w:rPr>
          <w:rFonts w:ascii="Arial" w:hAnsi="Arial" w:cs="Arial"/>
          <w:lang w:val="sk-SK"/>
        </w:rPr>
        <w:t xml:space="preserve">Plánuje sa </w:t>
      </w:r>
      <w:r w:rsidRPr="00081A2A">
        <w:rPr>
          <w:rFonts w:ascii="Arial" w:hAnsi="Arial" w:cs="Arial"/>
        </w:rPr>
        <w:t>obmedzenie</w:t>
      </w:r>
      <w:r w:rsidR="00BB1205" w:rsidRPr="00081A2A">
        <w:rPr>
          <w:rFonts w:ascii="Arial" w:hAnsi="Arial" w:cs="Arial"/>
          <w:lang w:val="sk-SK"/>
        </w:rPr>
        <w:t xml:space="preserve"> pre</w:t>
      </w:r>
      <w:r w:rsidRPr="00081A2A">
        <w:rPr>
          <w:rFonts w:ascii="Arial" w:hAnsi="Arial" w:cs="Arial"/>
        </w:rPr>
        <w:t xml:space="preserve"> minist</w:t>
      </w:r>
      <w:r w:rsidR="00BB1205" w:rsidRPr="00081A2A">
        <w:rPr>
          <w:rFonts w:ascii="Arial" w:hAnsi="Arial" w:cs="Arial"/>
          <w:lang w:val="sk-SK"/>
        </w:rPr>
        <w:t>ra príslušného pre</w:t>
      </w:r>
      <w:r w:rsidRPr="00081A2A">
        <w:rPr>
          <w:rFonts w:ascii="Arial" w:hAnsi="Arial" w:cs="Arial"/>
        </w:rPr>
        <w:t xml:space="preserve"> </w:t>
      </w:r>
      <w:r w:rsidR="00544D90" w:rsidRPr="00081A2A">
        <w:rPr>
          <w:rFonts w:ascii="Arial" w:hAnsi="Arial" w:cs="Arial"/>
          <w:lang w:val="sk-SK"/>
        </w:rPr>
        <w:t>súdnictvo</w:t>
      </w:r>
      <w:r w:rsidR="00766F82" w:rsidRPr="00081A2A">
        <w:rPr>
          <w:rFonts w:ascii="Arial" w:hAnsi="Arial" w:cs="Arial"/>
          <w:lang w:val="sk-SK"/>
        </w:rPr>
        <w:t xml:space="preserve">, že </w:t>
      </w:r>
      <w:r w:rsidRPr="00081A2A">
        <w:rPr>
          <w:rFonts w:ascii="Arial" w:hAnsi="Arial" w:cs="Arial"/>
        </w:rPr>
        <w:t>nemôže hlasovať v konaní o urč</w:t>
      </w:r>
      <w:r w:rsidR="00EB27F5" w:rsidRPr="00081A2A">
        <w:rPr>
          <w:rFonts w:ascii="Arial" w:hAnsi="Arial" w:cs="Arial"/>
          <w:lang w:val="sk-SK"/>
        </w:rPr>
        <w:t>ovaní</w:t>
      </w:r>
      <w:r w:rsidRPr="00081A2A">
        <w:rPr>
          <w:rFonts w:ascii="Arial" w:hAnsi="Arial" w:cs="Arial"/>
        </w:rPr>
        <w:t xml:space="preserve"> disciplinárnej zodpovednosti prokurátorov.</w:t>
      </w:r>
    </w:p>
    <w:p w14:paraId="38CA6AC0" w14:textId="5DB07593" w:rsidR="0099198E" w:rsidRPr="00081A2A" w:rsidRDefault="008F3E9B" w:rsidP="003C4E90">
      <w:pPr>
        <w:spacing w:after="120" w:line="240" w:lineRule="auto"/>
        <w:ind w:firstLine="708"/>
        <w:jc w:val="both"/>
        <w:rPr>
          <w:rFonts w:ascii="Arial" w:hAnsi="Arial" w:cs="Arial"/>
          <w:b/>
          <w:bCs/>
        </w:rPr>
      </w:pPr>
      <w:r w:rsidRPr="00081A2A">
        <w:rPr>
          <w:rFonts w:ascii="Arial" w:hAnsi="Arial" w:cs="Arial"/>
          <w:b/>
          <w:bCs/>
        </w:rPr>
        <w:t xml:space="preserve">8) </w:t>
      </w:r>
      <w:r w:rsidR="00544D90" w:rsidRPr="00081A2A">
        <w:rPr>
          <w:rFonts w:ascii="Arial" w:hAnsi="Arial" w:cs="Arial"/>
          <w:b/>
          <w:bCs/>
          <w:lang w:val="sk-SK"/>
        </w:rPr>
        <w:t xml:space="preserve">Cieľ zmeny </w:t>
      </w:r>
      <w:r w:rsidR="00766F82" w:rsidRPr="00081A2A">
        <w:rPr>
          <w:rFonts w:ascii="Arial" w:hAnsi="Arial" w:cs="Arial"/>
          <w:b/>
          <w:bCs/>
          <w:lang w:val="sk-SK"/>
        </w:rPr>
        <w:t>ú</w:t>
      </w:r>
      <w:r w:rsidR="00544D90" w:rsidRPr="00081A2A">
        <w:rPr>
          <w:rFonts w:ascii="Arial" w:hAnsi="Arial" w:cs="Arial"/>
          <w:b/>
          <w:bCs/>
          <w:lang w:val="sk-SK"/>
        </w:rPr>
        <w:t>stavy</w:t>
      </w:r>
      <w:r w:rsidR="00AD47FC" w:rsidRPr="00081A2A">
        <w:rPr>
          <w:rFonts w:ascii="Arial" w:hAnsi="Arial" w:cs="Arial"/>
          <w:b/>
          <w:bCs/>
        </w:rPr>
        <w:t xml:space="preserve"> </w:t>
      </w:r>
    </w:p>
    <w:p w14:paraId="73F1233F" w14:textId="7DA97993" w:rsidR="005109D4" w:rsidRPr="00081A2A" w:rsidRDefault="00662337" w:rsidP="003C4E90">
      <w:pPr>
        <w:pStyle w:val="ListParagraph"/>
        <w:spacing w:after="120" w:line="240" w:lineRule="auto"/>
        <w:ind w:left="0" w:firstLine="360"/>
        <w:contextualSpacing w:val="0"/>
        <w:jc w:val="both"/>
        <w:rPr>
          <w:rFonts w:ascii="Arial" w:hAnsi="Arial" w:cs="Arial"/>
          <w:bCs/>
        </w:rPr>
      </w:pPr>
      <w:r w:rsidRPr="00081A2A">
        <w:rPr>
          <w:rFonts w:ascii="Arial" w:hAnsi="Arial" w:cs="Arial"/>
          <w:bCs/>
        </w:rPr>
        <w:tab/>
      </w:r>
      <w:r w:rsidR="00766F82" w:rsidRPr="00081A2A">
        <w:rPr>
          <w:rFonts w:ascii="Arial" w:hAnsi="Arial" w:cs="Arial"/>
          <w:bCs/>
          <w:lang w:val="sk-SK"/>
        </w:rPr>
        <w:t>Vynesenie</w:t>
      </w:r>
      <w:r w:rsidR="00544D90" w:rsidRPr="00081A2A">
        <w:rPr>
          <w:rFonts w:ascii="Arial" w:hAnsi="Arial" w:cs="Arial"/>
          <w:bCs/>
        </w:rPr>
        <w:t xml:space="preserve"> </w:t>
      </w:r>
      <w:r w:rsidR="00544D90" w:rsidRPr="00081A2A">
        <w:rPr>
          <w:rFonts w:ascii="Arial" w:hAnsi="Arial" w:cs="Arial"/>
          <w:bCs/>
          <w:lang w:val="sk-SK"/>
        </w:rPr>
        <w:t>Aktu o zmene</w:t>
      </w:r>
      <w:r w:rsidR="00544D90" w:rsidRPr="00081A2A">
        <w:rPr>
          <w:rFonts w:ascii="Arial" w:hAnsi="Arial" w:cs="Arial"/>
          <w:bCs/>
        </w:rPr>
        <w:t xml:space="preserve"> </w:t>
      </w:r>
      <w:r w:rsidR="00766F82" w:rsidRPr="00081A2A">
        <w:rPr>
          <w:rFonts w:ascii="Arial" w:hAnsi="Arial" w:cs="Arial"/>
          <w:bCs/>
          <w:lang w:val="sk-SK"/>
        </w:rPr>
        <w:t>ú</w:t>
      </w:r>
      <w:r w:rsidR="00544D90" w:rsidRPr="00081A2A">
        <w:rPr>
          <w:rFonts w:ascii="Arial" w:hAnsi="Arial" w:cs="Arial"/>
          <w:bCs/>
        </w:rPr>
        <w:t>stav</w:t>
      </w:r>
      <w:r w:rsidR="00544D90" w:rsidRPr="00081A2A">
        <w:rPr>
          <w:rFonts w:ascii="Arial" w:hAnsi="Arial" w:cs="Arial"/>
          <w:bCs/>
          <w:lang w:val="sk-SK"/>
        </w:rPr>
        <w:t>y</w:t>
      </w:r>
      <w:r w:rsidR="00544D90" w:rsidRPr="00081A2A">
        <w:rPr>
          <w:rFonts w:ascii="Arial" w:hAnsi="Arial" w:cs="Arial"/>
          <w:bCs/>
        </w:rPr>
        <w:t xml:space="preserve"> má </w:t>
      </w:r>
      <w:r w:rsidR="00544D90" w:rsidRPr="00081A2A">
        <w:rPr>
          <w:rFonts w:ascii="Arial" w:hAnsi="Arial" w:cs="Arial"/>
          <w:bCs/>
          <w:lang w:val="sk-SK"/>
        </w:rPr>
        <w:t xml:space="preserve">za cieľ </w:t>
      </w:r>
      <w:r w:rsidR="00544D90" w:rsidRPr="00081A2A">
        <w:rPr>
          <w:rFonts w:ascii="Arial" w:hAnsi="Arial" w:cs="Arial"/>
          <w:bCs/>
        </w:rPr>
        <w:t>zabezpečiť väčši</w:t>
      </w:r>
      <w:r w:rsidR="00544D90" w:rsidRPr="00081A2A">
        <w:rPr>
          <w:rFonts w:ascii="Arial" w:hAnsi="Arial" w:cs="Arial"/>
          <w:bCs/>
          <w:lang w:val="sk-SK"/>
        </w:rPr>
        <w:t>u</w:t>
      </w:r>
      <w:r w:rsidR="00544D90" w:rsidRPr="00081A2A">
        <w:rPr>
          <w:rFonts w:ascii="Arial" w:hAnsi="Arial" w:cs="Arial"/>
          <w:bCs/>
        </w:rPr>
        <w:t xml:space="preserve"> nezávislosť, </w:t>
      </w:r>
      <w:r w:rsidR="00766F82" w:rsidRPr="00081A2A">
        <w:rPr>
          <w:rFonts w:ascii="Arial" w:hAnsi="Arial" w:cs="Arial"/>
          <w:bCs/>
          <w:lang w:val="sk-SK"/>
        </w:rPr>
        <w:t>účinnosť</w:t>
      </w:r>
      <w:r w:rsidR="00544D90" w:rsidRPr="00081A2A">
        <w:rPr>
          <w:rFonts w:ascii="Arial" w:hAnsi="Arial" w:cs="Arial"/>
          <w:bCs/>
        </w:rPr>
        <w:t xml:space="preserve"> a zodpovednosť súdnictva, väčši</w:t>
      </w:r>
      <w:r w:rsidR="00EB27F5" w:rsidRPr="00081A2A">
        <w:rPr>
          <w:rFonts w:ascii="Arial" w:hAnsi="Arial" w:cs="Arial"/>
          <w:bCs/>
          <w:lang w:val="sk-SK"/>
        </w:rPr>
        <w:t>u</w:t>
      </w:r>
      <w:r w:rsidR="00544D90" w:rsidRPr="00081A2A">
        <w:rPr>
          <w:rFonts w:ascii="Arial" w:hAnsi="Arial" w:cs="Arial"/>
          <w:bCs/>
        </w:rPr>
        <w:t xml:space="preserve"> </w:t>
      </w:r>
      <w:r w:rsidR="00544D90" w:rsidRPr="00081A2A">
        <w:rPr>
          <w:rFonts w:ascii="Arial" w:hAnsi="Arial" w:cs="Arial"/>
          <w:bCs/>
          <w:lang w:val="sk-SK"/>
        </w:rPr>
        <w:t>samostatnosť</w:t>
      </w:r>
      <w:r w:rsidR="00544D90" w:rsidRPr="00081A2A">
        <w:rPr>
          <w:rFonts w:ascii="Arial" w:hAnsi="Arial" w:cs="Arial"/>
          <w:bCs/>
        </w:rPr>
        <w:t xml:space="preserve"> a zodpovednosť prokuratúry, lepši</w:t>
      </w:r>
      <w:r w:rsidR="00544D90" w:rsidRPr="00081A2A">
        <w:rPr>
          <w:rFonts w:ascii="Arial" w:hAnsi="Arial" w:cs="Arial"/>
          <w:bCs/>
          <w:lang w:val="sk-SK"/>
        </w:rPr>
        <w:t>u</w:t>
      </w:r>
      <w:r w:rsidR="00544D90" w:rsidRPr="00081A2A">
        <w:rPr>
          <w:rFonts w:ascii="Arial" w:hAnsi="Arial" w:cs="Arial"/>
          <w:bCs/>
        </w:rPr>
        <w:t xml:space="preserve"> ochran</w:t>
      </w:r>
      <w:r w:rsidR="00544D90" w:rsidRPr="00081A2A">
        <w:rPr>
          <w:rFonts w:ascii="Arial" w:hAnsi="Arial" w:cs="Arial"/>
          <w:bCs/>
          <w:lang w:val="sk-SK"/>
        </w:rPr>
        <w:t>u</w:t>
      </w:r>
      <w:r w:rsidR="00544D90" w:rsidRPr="00081A2A">
        <w:rPr>
          <w:rFonts w:ascii="Arial" w:hAnsi="Arial" w:cs="Arial"/>
          <w:bCs/>
        </w:rPr>
        <w:t xml:space="preserve"> práv občanov a </w:t>
      </w:r>
      <w:r w:rsidR="006D261C" w:rsidRPr="00081A2A">
        <w:rPr>
          <w:rFonts w:ascii="Arial" w:hAnsi="Arial" w:cs="Arial"/>
          <w:bCs/>
          <w:lang w:val="sk-SK"/>
        </w:rPr>
        <w:t>z</w:t>
      </w:r>
      <w:r w:rsidR="00544D90" w:rsidRPr="00081A2A">
        <w:rPr>
          <w:rFonts w:ascii="Arial" w:hAnsi="Arial" w:cs="Arial"/>
          <w:bCs/>
        </w:rPr>
        <w:t>osilnenie právneho štátu.</w:t>
      </w:r>
      <w:r w:rsidR="003D01CC" w:rsidRPr="00081A2A">
        <w:rPr>
          <w:rFonts w:ascii="Arial" w:hAnsi="Arial" w:cs="Arial"/>
          <w:bCs/>
        </w:rPr>
        <w:t>”</w:t>
      </w:r>
    </w:p>
    <w:p w14:paraId="24D823A9" w14:textId="27596451" w:rsidR="00544D90" w:rsidRPr="00081A2A" w:rsidRDefault="00F144A7" w:rsidP="00766F82">
      <w:pPr>
        <w:spacing w:after="360" w:line="240" w:lineRule="auto"/>
        <w:ind w:firstLine="708"/>
        <w:jc w:val="both"/>
        <w:rPr>
          <w:rFonts w:ascii="Arial" w:hAnsi="Arial" w:cs="Arial"/>
          <w:bCs/>
        </w:rPr>
      </w:pPr>
      <w:r w:rsidRPr="00081A2A">
        <w:rPr>
          <w:rFonts w:ascii="Arial" w:hAnsi="Arial" w:cs="Arial"/>
          <w:bCs/>
        </w:rPr>
        <w:t xml:space="preserve">2. </w:t>
      </w:r>
      <w:proofErr w:type="spellStart"/>
      <w:r w:rsidR="00544D90" w:rsidRPr="00081A2A">
        <w:rPr>
          <w:rFonts w:ascii="Arial" w:hAnsi="Arial" w:cs="Arial"/>
          <w:bCs/>
        </w:rPr>
        <w:t>Toto</w:t>
      </w:r>
      <w:proofErr w:type="spellEnd"/>
      <w:r w:rsidR="00544D90" w:rsidRPr="00081A2A">
        <w:rPr>
          <w:rFonts w:ascii="Arial" w:hAnsi="Arial" w:cs="Arial"/>
          <w:bCs/>
        </w:rPr>
        <w:t xml:space="preserve"> </w:t>
      </w:r>
      <w:r w:rsidR="00544D90" w:rsidRPr="00081A2A">
        <w:rPr>
          <w:rFonts w:ascii="Arial" w:hAnsi="Arial" w:cs="Arial"/>
          <w:bCs/>
          <w:lang w:val="sk-SK"/>
        </w:rPr>
        <w:t>uzn</w:t>
      </w:r>
      <w:bookmarkStart w:id="0" w:name="_GoBack"/>
      <w:bookmarkEnd w:id="0"/>
      <w:r w:rsidR="00544D90" w:rsidRPr="00081A2A">
        <w:rPr>
          <w:rFonts w:ascii="Arial" w:hAnsi="Arial" w:cs="Arial"/>
          <w:bCs/>
          <w:lang w:val="sk-SK"/>
        </w:rPr>
        <w:t>esenie</w:t>
      </w:r>
      <w:r w:rsidR="00544D90" w:rsidRPr="00081A2A">
        <w:rPr>
          <w:rFonts w:ascii="Arial" w:hAnsi="Arial" w:cs="Arial"/>
          <w:bCs/>
        </w:rPr>
        <w:t xml:space="preserve"> </w:t>
      </w:r>
      <w:r w:rsidR="00544D90" w:rsidRPr="00081A2A">
        <w:rPr>
          <w:rFonts w:ascii="Arial" w:hAnsi="Arial" w:cs="Arial"/>
          <w:bCs/>
          <w:lang w:val="sk-SK"/>
        </w:rPr>
        <w:t>sa</w:t>
      </w:r>
      <w:r w:rsidR="00544D90" w:rsidRPr="00081A2A">
        <w:rPr>
          <w:rFonts w:ascii="Arial" w:hAnsi="Arial" w:cs="Arial"/>
          <w:bCs/>
        </w:rPr>
        <w:t xml:space="preserve"> </w:t>
      </w:r>
      <w:r w:rsidR="00766F82" w:rsidRPr="00081A2A">
        <w:rPr>
          <w:rFonts w:ascii="Arial" w:hAnsi="Arial" w:cs="Arial"/>
          <w:bCs/>
          <w:lang w:val="sk-SK"/>
        </w:rPr>
        <w:t>u</w:t>
      </w:r>
      <w:proofErr w:type="spellStart"/>
      <w:r w:rsidR="00544D90" w:rsidRPr="00081A2A">
        <w:rPr>
          <w:rFonts w:ascii="Arial" w:hAnsi="Arial" w:cs="Arial"/>
          <w:bCs/>
        </w:rPr>
        <w:t>verej</w:t>
      </w:r>
      <w:r w:rsidR="00544D90" w:rsidRPr="00081A2A">
        <w:rPr>
          <w:rFonts w:ascii="Arial" w:hAnsi="Arial" w:cs="Arial"/>
          <w:bCs/>
          <w:lang w:val="sk-SK"/>
        </w:rPr>
        <w:t>ňuje</w:t>
      </w:r>
      <w:proofErr w:type="spellEnd"/>
      <w:r w:rsidR="00544D90" w:rsidRPr="00081A2A">
        <w:rPr>
          <w:rFonts w:ascii="Arial" w:hAnsi="Arial" w:cs="Arial"/>
          <w:bCs/>
        </w:rPr>
        <w:t xml:space="preserve"> v </w:t>
      </w:r>
      <w:proofErr w:type="spellStart"/>
      <w:r w:rsidR="00544D90" w:rsidRPr="00081A2A">
        <w:rPr>
          <w:rFonts w:ascii="Arial" w:hAnsi="Arial" w:cs="Arial"/>
          <w:bCs/>
        </w:rPr>
        <w:t>Úradnom</w:t>
      </w:r>
      <w:proofErr w:type="spellEnd"/>
      <w:r w:rsidR="00544D90" w:rsidRPr="00081A2A">
        <w:rPr>
          <w:rFonts w:ascii="Arial" w:hAnsi="Arial" w:cs="Arial"/>
          <w:bCs/>
        </w:rPr>
        <w:t xml:space="preserve"> </w:t>
      </w:r>
      <w:proofErr w:type="spellStart"/>
      <w:r w:rsidR="00544D90" w:rsidRPr="00081A2A">
        <w:rPr>
          <w:rFonts w:ascii="Arial" w:hAnsi="Arial" w:cs="Arial"/>
          <w:bCs/>
        </w:rPr>
        <w:t>vestníku</w:t>
      </w:r>
      <w:proofErr w:type="spellEnd"/>
      <w:r w:rsidR="00544D90" w:rsidRPr="00081A2A">
        <w:rPr>
          <w:rFonts w:ascii="Arial" w:hAnsi="Arial" w:cs="Arial"/>
          <w:bCs/>
        </w:rPr>
        <w:t xml:space="preserve"> </w:t>
      </w:r>
      <w:r w:rsidR="00544D90" w:rsidRPr="00081A2A">
        <w:rPr>
          <w:rFonts w:ascii="Arial" w:hAnsi="Arial" w:cs="Arial"/>
          <w:bCs/>
          <w:lang w:val="sk-SK"/>
        </w:rPr>
        <w:t>Republiky Srbsko,</w:t>
      </w:r>
      <w:r w:rsidR="00544D90" w:rsidRPr="00081A2A">
        <w:rPr>
          <w:rFonts w:ascii="Arial" w:hAnsi="Arial" w:cs="Arial"/>
          <w:bCs/>
        </w:rPr>
        <w:t xml:space="preserve"> </w:t>
      </w:r>
      <w:proofErr w:type="spellStart"/>
      <w:r w:rsidR="00544D90" w:rsidRPr="00081A2A">
        <w:rPr>
          <w:rFonts w:ascii="Arial" w:hAnsi="Arial" w:cs="Arial"/>
          <w:bCs/>
        </w:rPr>
        <w:t>na</w:t>
      </w:r>
      <w:proofErr w:type="spellEnd"/>
      <w:r w:rsidR="00544D90" w:rsidRPr="00081A2A">
        <w:rPr>
          <w:rFonts w:ascii="Arial" w:hAnsi="Arial" w:cs="Arial"/>
          <w:bCs/>
        </w:rPr>
        <w:t xml:space="preserve"> </w:t>
      </w:r>
      <w:proofErr w:type="spellStart"/>
      <w:r w:rsidR="00544D90" w:rsidRPr="00081A2A">
        <w:rPr>
          <w:rFonts w:ascii="Arial" w:hAnsi="Arial" w:cs="Arial"/>
          <w:bCs/>
        </w:rPr>
        <w:t>webovej</w:t>
      </w:r>
      <w:proofErr w:type="spellEnd"/>
      <w:r w:rsidR="00544D90" w:rsidRPr="00081A2A">
        <w:rPr>
          <w:rFonts w:ascii="Arial" w:hAnsi="Arial" w:cs="Arial"/>
          <w:bCs/>
        </w:rPr>
        <w:t xml:space="preserve"> </w:t>
      </w:r>
      <w:proofErr w:type="spellStart"/>
      <w:r w:rsidR="00544D90" w:rsidRPr="00081A2A">
        <w:rPr>
          <w:rFonts w:ascii="Arial" w:hAnsi="Arial" w:cs="Arial"/>
          <w:bCs/>
        </w:rPr>
        <w:t>prezentácii</w:t>
      </w:r>
      <w:proofErr w:type="spellEnd"/>
      <w:r w:rsidR="00544D90" w:rsidRPr="00081A2A">
        <w:rPr>
          <w:rFonts w:ascii="Arial" w:hAnsi="Arial" w:cs="Arial"/>
          <w:bCs/>
        </w:rPr>
        <w:t xml:space="preserve"> </w:t>
      </w:r>
      <w:proofErr w:type="spellStart"/>
      <w:r w:rsidR="00544D90" w:rsidRPr="00081A2A">
        <w:rPr>
          <w:rFonts w:ascii="Arial" w:hAnsi="Arial" w:cs="Arial"/>
          <w:bCs/>
        </w:rPr>
        <w:t>Republikovej</w:t>
      </w:r>
      <w:proofErr w:type="spellEnd"/>
      <w:r w:rsidR="00544D90" w:rsidRPr="00081A2A">
        <w:rPr>
          <w:rFonts w:ascii="Arial" w:hAnsi="Arial" w:cs="Arial"/>
          <w:bCs/>
        </w:rPr>
        <w:t xml:space="preserve"> </w:t>
      </w:r>
      <w:proofErr w:type="spellStart"/>
      <w:r w:rsidR="00544D90" w:rsidRPr="00081A2A">
        <w:rPr>
          <w:rFonts w:ascii="Arial" w:hAnsi="Arial" w:cs="Arial"/>
          <w:bCs/>
        </w:rPr>
        <w:t>volebnej</w:t>
      </w:r>
      <w:proofErr w:type="spellEnd"/>
      <w:r w:rsidR="00544D90" w:rsidRPr="00081A2A">
        <w:rPr>
          <w:rFonts w:ascii="Arial" w:hAnsi="Arial" w:cs="Arial"/>
          <w:bCs/>
        </w:rPr>
        <w:t xml:space="preserve"> </w:t>
      </w:r>
      <w:proofErr w:type="spellStart"/>
      <w:r w:rsidR="00544D90" w:rsidRPr="00081A2A">
        <w:rPr>
          <w:rFonts w:ascii="Arial" w:hAnsi="Arial" w:cs="Arial"/>
          <w:bCs/>
        </w:rPr>
        <w:t>komisie</w:t>
      </w:r>
      <w:proofErr w:type="spellEnd"/>
      <w:r w:rsidR="00544D90" w:rsidRPr="00081A2A">
        <w:rPr>
          <w:rFonts w:ascii="Arial" w:hAnsi="Arial" w:cs="Arial"/>
          <w:bCs/>
        </w:rPr>
        <w:t xml:space="preserve"> a v </w:t>
      </w:r>
      <w:proofErr w:type="spellStart"/>
      <w:r w:rsidR="00544D90" w:rsidRPr="00081A2A">
        <w:rPr>
          <w:rFonts w:ascii="Arial" w:hAnsi="Arial" w:cs="Arial"/>
          <w:bCs/>
        </w:rPr>
        <w:t>médiách</w:t>
      </w:r>
      <w:proofErr w:type="spellEnd"/>
      <w:r w:rsidR="00544D90" w:rsidRPr="00081A2A">
        <w:rPr>
          <w:rFonts w:ascii="Arial" w:hAnsi="Arial" w:cs="Arial"/>
          <w:bCs/>
        </w:rPr>
        <w:t xml:space="preserve"> a </w:t>
      </w:r>
      <w:proofErr w:type="spellStart"/>
      <w:r w:rsidR="00544D90" w:rsidRPr="00081A2A">
        <w:rPr>
          <w:rFonts w:ascii="Arial" w:hAnsi="Arial" w:cs="Arial"/>
          <w:bCs/>
        </w:rPr>
        <w:t>doruč</w:t>
      </w:r>
      <w:proofErr w:type="spellEnd"/>
      <w:r w:rsidR="00544D90" w:rsidRPr="00081A2A">
        <w:rPr>
          <w:rFonts w:ascii="Arial" w:hAnsi="Arial" w:cs="Arial"/>
          <w:bCs/>
          <w:lang w:val="sk-SK"/>
        </w:rPr>
        <w:t>uje sa</w:t>
      </w:r>
      <w:r w:rsidR="00544D90" w:rsidRPr="00081A2A">
        <w:rPr>
          <w:rFonts w:ascii="Arial" w:hAnsi="Arial" w:cs="Arial"/>
          <w:bCs/>
        </w:rPr>
        <w:t xml:space="preserve"> </w:t>
      </w:r>
      <w:proofErr w:type="spellStart"/>
      <w:r w:rsidR="00544D90" w:rsidRPr="00081A2A">
        <w:rPr>
          <w:rFonts w:ascii="Arial" w:hAnsi="Arial" w:cs="Arial"/>
          <w:bCs/>
        </w:rPr>
        <w:t>občanom</w:t>
      </w:r>
      <w:proofErr w:type="spellEnd"/>
      <w:r w:rsidR="00544D90" w:rsidRPr="00081A2A">
        <w:rPr>
          <w:rFonts w:ascii="Arial" w:hAnsi="Arial" w:cs="Arial"/>
          <w:bCs/>
        </w:rPr>
        <w:t xml:space="preserve">, </w:t>
      </w:r>
      <w:proofErr w:type="spellStart"/>
      <w:r w:rsidR="00544D90" w:rsidRPr="00081A2A">
        <w:rPr>
          <w:rFonts w:ascii="Arial" w:hAnsi="Arial" w:cs="Arial"/>
          <w:bCs/>
        </w:rPr>
        <w:t>ktorí</w:t>
      </w:r>
      <w:proofErr w:type="spellEnd"/>
      <w:r w:rsidR="00544D90" w:rsidRPr="00081A2A">
        <w:rPr>
          <w:rFonts w:ascii="Arial" w:hAnsi="Arial" w:cs="Arial"/>
          <w:bCs/>
        </w:rPr>
        <w:t xml:space="preserve"> </w:t>
      </w:r>
      <w:proofErr w:type="spellStart"/>
      <w:r w:rsidR="00544D90" w:rsidRPr="00081A2A">
        <w:rPr>
          <w:rFonts w:ascii="Arial" w:hAnsi="Arial" w:cs="Arial"/>
          <w:bCs/>
        </w:rPr>
        <w:t>majú</w:t>
      </w:r>
      <w:proofErr w:type="spellEnd"/>
      <w:r w:rsidR="00544D90" w:rsidRPr="00081A2A">
        <w:rPr>
          <w:rFonts w:ascii="Arial" w:hAnsi="Arial" w:cs="Arial"/>
          <w:bCs/>
        </w:rPr>
        <w:t xml:space="preserve"> </w:t>
      </w:r>
      <w:proofErr w:type="spellStart"/>
      <w:r w:rsidR="00544D90" w:rsidRPr="00081A2A">
        <w:rPr>
          <w:rFonts w:ascii="Arial" w:hAnsi="Arial" w:cs="Arial"/>
          <w:bCs/>
        </w:rPr>
        <w:t>právo</w:t>
      </w:r>
      <w:proofErr w:type="spellEnd"/>
      <w:r w:rsidR="00544D90" w:rsidRPr="00081A2A">
        <w:rPr>
          <w:rFonts w:ascii="Arial" w:hAnsi="Arial" w:cs="Arial"/>
          <w:bCs/>
        </w:rPr>
        <w:t xml:space="preserve"> </w:t>
      </w:r>
      <w:r w:rsidR="00766F82" w:rsidRPr="00081A2A">
        <w:rPr>
          <w:rFonts w:ascii="Arial" w:hAnsi="Arial" w:cs="Arial"/>
          <w:bCs/>
          <w:lang w:val="sk-SK"/>
        </w:rPr>
        <w:t>voliť na</w:t>
      </w:r>
      <w:r w:rsidR="00766F82" w:rsidRPr="00081A2A">
        <w:rPr>
          <w:rFonts w:ascii="Arial" w:hAnsi="Arial" w:cs="Arial"/>
          <w:bCs/>
        </w:rPr>
        <w:t xml:space="preserve"> </w:t>
      </w:r>
      <w:r w:rsidR="00314AE2" w:rsidRPr="00081A2A">
        <w:rPr>
          <w:rFonts w:ascii="Arial" w:hAnsi="Arial" w:cs="Arial"/>
          <w:bCs/>
          <w:lang w:val="sk-SK"/>
        </w:rPr>
        <w:t xml:space="preserve">republikovom </w:t>
      </w:r>
      <w:proofErr w:type="spellStart"/>
      <w:r w:rsidR="00544D90" w:rsidRPr="00081A2A">
        <w:rPr>
          <w:rFonts w:ascii="Arial" w:hAnsi="Arial" w:cs="Arial"/>
          <w:bCs/>
        </w:rPr>
        <w:t>referende</w:t>
      </w:r>
      <w:proofErr w:type="spellEnd"/>
      <w:r w:rsidR="00544D90" w:rsidRPr="00081A2A">
        <w:rPr>
          <w:rFonts w:ascii="Arial" w:hAnsi="Arial" w:cs="Arial"/>
          <w:bCs/>
        </w:rPr>
        <w:t xml:space="preserve"> </w:t>
      </w:r>
      <w:r w:rsidR="006D261C" w:rsidRPr="00081A2A">
        <w:rPr>
          <w:rFonts w:ascii="Arial" w:hAnsi="Arial" w:cs="Arial"/>
          <w:bCs/>
          <w:lang w:val="sk-SK"/>
        </w:rPr>
        <w:t xml:space="preserve">na </w:t>
      </w:r>
      <w:r w:rsidR="00314AE2" w:rsidRPr="00081A2A">
        <w:rPr>
          <w:rFonts w:ascii="Arial" w:hAnsi="Arial" w:cs="Arial"/>
          <w:bCs/>
          <w:lang w:val="sk-SK"/>
        </w:rPr>
        <w:t>potvrdeni</w:t>
      </w:r>
      <w:r w:rsidR="006D261C" w:rsidRPr="00081A2A">
        <w:rPr>
          <w:rFonts w:ascii="Arial" w:hAnsi="Arial" w:cs="Arial"/>
          <w:bCs/>
          <w:lang w:val="sk-SK"/>
        </w:rPr>
        <w:t>e</w:t>
      </w:r>
      <w:r w:rsidR="00314AE2" w:rsidRPr="00081A2A">
        <w:rPr>
          <w:rFonts w:ascii="Arial" w:hAnsi="Arial" w:cs="Arial"/>
          <w:bCs/>
          <w:lang w:val="sk-SK"/>
        </w:rPr>
        <w:t xml:space="preserve"> Aktu o zmene </w:t>
      </w:r>
      <w:proofErr w:type="spellStart"/>
      <w:r w:rsidR="00544D90" w:rsidRPr="00081A2A">
        <w:rPr>
          <w:rFonts w:ascii="Arial" w:hAnsi="Arial" w:cs="Arial"/>
          <w:bCs/>
        </w:rPr>
        <w:t>Ústav</w:t>
      </w:r>
      <w:proofErr w:type="spellEnd"/>
      <w:r w:rsidR="00314AE2" w:rsidRPr="00081A2A">
        <w:rPr>
          <w:rFonts w:ascii="Arial" w:hAnsi="Arial" w:cs="Arial"/>
          <w:bCs/>
          <w:lang w:val="sk-SK"/>
        </w:rPr>
        <w:t>y</w:t>
      </w:r>
      <w:r w:rsidR="00544D90" w:rsidRPr="00081A2A">
        <w:rPr>
          <w:rFonts w:ascii="Arial" w:hAnsi="Arial" w:cs="Arial"/>
          <w:bCs/>
        </w:rPr>
        <w:t xml:space="preserve"> </w:t>
      </w:r>
      <w:proofErr w:type="spellStart"/>
      <w:r w:rsidR="00544D90" w:rsidRPr="00081A2A">
        <w:rPr>
          <w:rFonts w:ascii="Arial" w:hAnsi="Arial" w:cs="Arial"/>
          <w:bCs/>
        </w:rPr>
        <w:t>Republiky</w:t>
      </w:r>
      <w:proofErr w:type="spellEnd"/>
      <w:r w:rsidR="00544D90" w:rsidRPr="00081A2A">
        <w:rPr>
          <w:rFonts w:ascii="Arial" w:hAnsi="Arial" w:cs="Arial"/>
          <w:bCs/>
        </w:rPr>
        <w:t xml:space="preserve"> </w:t>
      </w:r>
      <w:proofErr w:type="spellStart"/>
      <w:r w:rsidR="00544D90" w:rsidRPr="00081A2A">
        <w:rPr>
          <w:rFonts w:ascii="Arial" w:hAnsi="Arial" w:cs="Arial"/>
          <w:bCs/>
        </w:rPr>
        <w:t>Srbsk</w:t>
      </w:r>
      <w:proofErr w:type="spellEnd"/>
      <w:r w:rsidR="006D261C" w:rsidRPr="00081A2A">
        <w:rPr>
          <w:rFonts w:ascii="Arial" w:hAnsi="Arial" w:cs="Arial"/>
          <w:bCs/>
          <w:lang w:val="sk-SK"/>
        </w:rPr>
        <w:t>a</w:t>
      </w:r>
      <w:r w:rsidR="00544D90" w:rsidRPr="00081A2A">
        <w:rPr>
          <w:rFonts w:ascii="Arial" w:hAnsi="Arial" w:cs="Arial"/>
          <w:bCs/>
        </w:rPr>
        <w:t>.</w:t>
      </w:r>
    </w:p>
    <w:p w14:paraId="1413CDBB" w14:textId="6AC47123" w:rsidR="00C10194" w:rsidRPr="00081A2A" w:rsidRDefault="00C10194" w:rsidP="00C1019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81A2A">
        <w:rPr>
          <w:rFonts w:ascii="Arial" w:eastAsia="Times New Roman" w:hAnsi="Arial" w:cs="Arial"/>
        </w:rPr>
        <w:t xml:space="preserve">02 </w:t>
      </w:r>
      <w:r w:rsidR="00314AE2" w:rsidRPr="00081A2A">
        <w:rPr>
          <w:rFonts w:ascii="Arial" w:eastAsia="Times New Roman" w:hAnsi="Arial" w:cs="Arial"/>
          <w:lang w:val="sk-SK"/>
        </w:rPr>
        <w:t>číslo</w:t>
      </w:r>
      <w:r w:rsidRPr="00081A2A">
        <w:rPr>
          <w:rFonts w:ascii="Arial" w:eastAsia="Times New Roman" w:hAnsi="Arial" w:cs="Arial"/>
        </w:rPr>
        <w:t xml:space="preserve"> </w:t>
      </w:r>
      <w:r w:rsidR="00A86CDD" w:rsidRPr="00081A2A">
        <w:rPr>
          <w:rFonts w:ascii="Arial" w:eastAsia="Times New Roman" w:hAnsi="Arial" w:cs="Arial"/>
        </w:rPr>
        <w:t>014-125/21</w:t>
      </w:r>
    </w:p>
    <w:p w14:paraId="56C83ACD" w14:textId="47EBD065" w:rsidR="00C10194" w:rsidRPr="00081A2A" w:rsidRDefault="00314AE2" w:rsidP="00C10194">
      <w:pPr>
        <w:spacing w:after="600" w:line="240" w:lineRule="auto"/>
        <w:jc w:val="both"/>
        <w:rPr>
          <w:rFonts w:ascii="Arial" w:eastAsia="Times New Roman" w:hAnsi="Arial" w:cs="Arial"/>
        </w:rPr>
      </w:pPr>
      <w:r w:rsidRPr="00081A2A">
        <w:rPr>
          <w:rFonts w:ascii="Arial" w:eastAsia="Times New Roman" w:hAnsi="Arial" w:cs="Arial"/>
          <w:lang w:val="sk-SK"/>
        </w:rPr>
        <w:t>V Belehrade</w:t>
      </w:r>
      <w:r w:rsidR="00A86CDD" w:rsidRPr="00081A2A">
        <w:rPr>
          <w:rFonts w:ascii="Arial" w:eastAsia="Times New Roman" w:hAnsi="Arial" w:cs="Arial"/>
        </w:rPr>
        <w:t xml:space="preserve"> 3</w:t>
      </w:r>
      <w:r w:rsidR="00C10194" w:rsidRPr="00081A2A">
        <w:rPr>
          <w:rFonts w:ascii="Arial" w:eastAsia="Times New Roman" w:hAnsi="Arial" w:cs="Arial"/>
        </w:rPr>
        <w:t>.</w:t>
      </w:r>
      <w:r w:rsidRPr="00081A2A">
        <w:rPr>
          <w:rFonts w:ascii="Arial" w:eastAsia="Times New Roman" w:hAnsi="Arial" w:cs="Arial"/>
          <w:lang w:val="sk-SK"/>
        </w:rPr>
        <w:t>decembra</w:t>
      </w:r>
      <w:r w:rsidR="00C10194" w:rsidRPr="00081A2A">
        <w:rPr>
          <w:rFonts w:ascii="Arial" w:eastAsia="Times New Roman" w:hAnsi="Arial" w:cs="Arial"/>
        </w:rPr>
        <w:t xml:space="preserve"> 2021</w:t>
      </w:r>
    </w:p>
    <w:p w14:paraId="5A84A955" w14:textId="490676B2" w:rsidR="00C10194" w:rsidRPr="00081A2A" w:rsidRDefault="00314AE2" w:rsidP="00C10194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lang w:val="sk-SK"/>
        </w:rPr>
      </w:pPr>
      <w:r w:rsidRPr="00081A2A">
        <w:rPr>
          <w:rFonts w:ascii="Arial" w:eastAsia="Times New Roman" w:hAnsi="Arial" w:cs="Arial"/>
          <w:b/>
          <w:spacing w:val="8"/>
          <w:lang w:val="sk-SK"/>
        </w:rPr>
        <w:t>Republiková volebná komisia</w:t>
      </w:r>
    </w:p>
    <w:p w14:paraId="2E60FA12" w14:textId="58F84C9B" w:rsidR="00C10194" w:rsidRPr="00081A2A" w:rsidRDefault="00C10194" w:rsidP="00C10194">
      <w:pPr>
        <w:shd w:val="clear" w:color="auto" w:fill="FFFFFF"/>
        <w:tabs>
          <w:tab w:val="center" w:pos="6840"/>
        </w:tabs>
        <w:spacing w:after="360" w:line="240" w:lineRule="auto"/>
        <w:rPr>
          <w:rFonts w:ascii="Arial" w:eastAsia="Times New Roman" w:hAnsi="Arial" w:cs="Arial"/>
          <w:noProof/>
          <w:color w:val="000000"/>
          <w:lang w:val="sk-SK"/>
        </w:rPr>
      </w:pPr>
      <w:r w:rsidRPr="00081A2A">
        <w:rPr>
          <w:rFonts w:ascii="Arial" w:eastAsia="Times New Roman" w:hAnsi="Arial" w:cs="Arial"/>
          <w:noProof/>
          <w:color w:val="000000"/>
        </w:rPr>
        <w:tab/>
      </w:r>
      <w:r w:rsidR="00314AE2" w:rsidRPr="00081A2A">
        <w:rPr>
          <w:rFonts w:ascii="Arial" w:eastAsia="Times New Roman" w:hAnsi="Arial" w:cs="Arial"/>
          <w:noProof/>
          <w:color w:val="000000"/>
          <w:lang w:val="sk-SK"/>
        </w:rPr>
        <w:t>predseda</w:t>
      </w:r>
    </w:p>
    <w:p w14:paraId="5966565C" w14:textId="6BEAD8E6" w:rsidR="00C10194" w:rsidRPr="00081A2A" w:rsidRDefault="00C10194" w:rsidP="00C10194">
      <w:pPr>
        <w:shd w:val="clear" w:color="auto" w:fill="FFFFFF"/>
        <w:tabs>
          <w:tab w:val="center" w:pos="6840"/>
        </w:tabs>
        <w:spacing w:after="120" w:line="240" w:lineRule="auto"/>
        <w:rPr>
          <w:rFonts w:ascii="Arial" w:eastAsia="Times New Roman" w:hAnsi="Arial" w:cs="Arial"/>
          <w:noProof/>
          <w:lang w:val="sk-SK"/>
        </w:rPr>
      </w:pPr>
      <w:r w:rsidRPr="00081A2A">
        <w:rPr>
          <w:rFonts w:ascii="Arial" w:eastAsia="Times New Roman" w:hAnsi="Arial" w:cs="Arial"/>
          <w:noProof/>
          <w:color w:val="000000"/>
        </w:rPr>
        <w:tab/>
      </w:r>
      <w:r w:rsidR="00314AE2" w:rsidRPr="00081A2A">
        <w:rPr>
          <w:rFonts w:ascii="Arial" w:eastAsia="Times New Roman" w:hAnsi="Arial" w:cs="Arial"/>
          <w:noProof/>
          <w:color w:val="000000"/>
          <w:lang w:val="sk-SK"/>
        </w:rPr>
        <w:t>Vladimir Dimitrijević v.r.</w:t>
      </w:r>
    </w:p>
    <w:p w14:paraId="0BD7CEC7" w14:textId="77777777" w:rsidR="00C10194" w:rsidRPr="00081A2A" w:rsidRDefault="00C10194" w:rsidP="00C10194">
      <w:pPr>
        <w:spacing w:after="0" w:line="240" w:lineRule="auto"/>
        <w:jc w:val="both"/>
        <w:rPr>
          <w:rFonts w:ascii="Arial" w:hAnsi="Arial" w:cs="Arial"/>
          <w:bCs/>
        </w:rPr>
      </w:pPr>
    </w:p>
    <w:sectPr w:rsidR="00C10194" w:rsidRPr="00081A2A" w:rsidSect="0076012F">
      <w:headerReference w:type="default" r:id="rId8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65E87" w14:textId="77777777" w:rsidR="00E664B0" w:rsidRDefault="00E664B0" w:rsidP="0099198E">
      <w:pPr>
        <w:spacing w:after="0" w:line="240" w:lineRule="auto"/>
      </w:pPr>
      <w:r>
        <w:separator/>
      </w:r>
    </w:p>
  </w:endnote>
  <w:endnote w:type="continuationSeparator" w:id="0">
    <w:p w14:paraId="3423DDB5" w14:textId="77777777" w:rsidR="00E664B0" w:rsidRDefault="00E664B0" w:rsidP="0099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8F591" w14:textId="77777777" w:rsidR="00E664B0" w:rsidRDefault="00E664B0" w:rsidP="0099198E">
      <w:pPr>
        <w:spacing w:after="0" w:line="240" w:lineRule="auto"/>
      </w:pPr>
      <w:r>
        <w:separator/>
      </w:r>
    </w:p>
  </w:footnote>
  <w:footnote w:type="continuationSeparator" w:id="0">
    <w:p w14:paraId="7FABC94B" w14:textId="77777777" w:rsidR="00E664B0" w:rsidRDefault="00E664B0" w:rsidP="00991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81126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31154DD1" w14:textId="38A78CE3" w:rsidR="0099198E" w:rsidRPr="003F3C5C" w:rsidRDefault="0099198E">
        <w:pPr>
          <w:pStyle w:val="Header"/>
          <w:jc w:val="center"/>
          <w:rPr>
            <w:rFonts w:ascii="Arial" w:hAnsi="Arial" w:cs="Arial"/>
          </w:rPr>
        </w:pPr>
        <w:r w:rsidRPr="003F3C5C">
          <w:rPr>
            <w:rFonts w:ascii="Arial" w:hAnsi="Arial" w:cs="Arial"/>
          </w:rPr>
          <w:fldChar w:fldCharType="begin"/>
        </w:r>
        <w:r w:rsidRPr="003F3C5C">
          <w:rPr>
            <w:rFonts w:ascii="Arial" w:hAnsi="Arial" w:cs="Arial"/>
          </w:rPr>
          <w:instrText xml:space="preserve"> PAGE   \* MERGEFORMAT </w:instrText>
        </w:r>
        <w:r w:rsidRPr="003F3C5C">
          <w:rPr>
            <w:rFonts w:ascii="Arial" w:hAnsi="Arial" w:cs="Arial"/>
          </w:rPr>
          <w:fldChar w:fldCharType="separate"/>
        </w:r>
        <w:r w:rsidR="003C4E90">
          <w:rPr>
            <w:rFonts w:ascii="Arial" w:hAnsi="Arial" w:cs="Arial"/>
            <w:noProof/>
          </w:rPr>
          <w:t>2</w:t>
        </w:r>
        <w:r w:rsidRPr="003F3C5C">
          <w:rPr>
            <w:rFonts w:ascii="Arial" w:hAnsi="Arial" w:cs="Arial"/>
            <w:noProof/>
          </w:rPr>
          <w:fldChar w:fldCharType="end"/>
        </w:r>
      </w:p>
    </w:sdtContent>
  </w:sdt>
  <w:p w14:paraId="59FD4E67" w14:textId="77777777" w:rsidR="0099198E" w:rsidRDefault="00991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B3539"/>
    <w:multiLevelType w:val="hybridMultilevel"/>
    <w:tmpl w:val="866C5CB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4C"/>
    <w:rsid w:val="000239EE"/>
    <w:rsid w:val="000327B4"/>
    <w:rsid w:val="00081A2A"/>
    <w:rsid w:val="000C5C69"/>
    <w:rsid w:val="00194D58"/>
    <w:rsid w:val="002B1A62"/>
    <w:rsid w:val="002C3CD5"/>
    <w:rsid w:val="002C6ADE"/>
    <w:rsid w:val="002D0493"/>
    <w:rsid w:val="00314AE2"/>
    <w:rsid w:val="003275E5"/>
    <w:rsid w:val="00345E98"/>
    <w:rsid w:val="00353D34"/>
    <w:rsid w:val="003B6C5F"/>
    <w:rsid w:val="003C4E90"/>
    <w:rsid w:val="003D01CC"/>
    <w:rsid w:val="003F3C5C"/>
    <w:rsid w:val="00482824"/>
    <w:rsid w:val="00484DA2"/>
    <w:rsid w:val="00486CFF"/>
    <w:rsid w:val="004B5638"/>
    <w:rsid w:val="004C04B1"/>
    <w:rsid w:val="005109D4"/>
    <w:rsid w:val="00544B1A"/>
    <w:rsid w:val="00544D90"/>
    <w:rsid w:val="00594581"/>
    <w:rsid w:val="005D535F"/>
    <w:rsid w:val="00605625"/>
    <w:rsid w:val="006072FC"/>
    <w:rsid w:val="0061030F"/>
    <w:rsid w:val="006220F9"/>
    <w:rsid w:val="00662337"/>
    <w:rsid w:val="006A3107"/>
    <w:rsid w:val="006D261C"/>
    <w:rsid w:val="006E38AC"/>
    <w:rsid w:val="006E7B2A"/>
    <w:rsid w:val="0072688B"/>
    <w:rsid w:val="0076012F"/>
    <w:rsid w:val="007613CD"/>
    <w:rsid w:val="00762F10"/>
    <w:rsid w:val="00766F82"/>
    <w:rsid w:val="007724CF"/>
    <w:rsid w:val="00783050"/>
    <w:rsid w:val="00785210"/>
    <w:rsid w:val="0078679E"/>
    <w:rsid w:val="008268B8"/>
    <w:rsid w:val="00876D41"/>
    <w:rsid w:val="00893DE1"/>
    <w:rsid w:val="008B7237"/>
    <w:rsid w:val="008D3F1E"/>
    <w:rsid w:val="008F3E9B"/>
    <w:rsid w:val="00950DE0"/>
    <w:rsid w:val="00953537"/>
    <w:rsid w:val="00971E4C"/>
    <w:rsid w:val="0099198E"/>
    <w:rsid w:val="00992D9A"/>
    <w:rsid w:val="009B2EA0"/>
    <w:rsid w:val="00A57631"/>
    <w:rsid w:val="00A80E51"/>
    <w:rsid w:val="00A83C3E"/>
    <w:rsid w:val="00A86CDD"/>
    <w:rsid w:val="00AC1AD9"/>
    <w:rsid w:val="00AC21F0"/>
    <w:rsid w:val="00AD47FC"/>
    <w:rsid w:val="00AF1AAC"/>
    <w:rsid w:val="00B1767C"/>
    <w:rsid w:val="00B31EDF"/>
    <w:rsid w:val="00BB1205"/>
    <w:rsid w:val="00C10194"/>
    <w:rsid w:val="00C3547B"/>
    <w:rsid w:val="00C41F30"/>
    <w:rsid w:val="00C45050"/>
    <w:rsid w:val="00C46B7C"/>
    <w:rsid w:val="00C5543B"/>
    <w:rsid w:val="00C56606"/>
    <w:rsid w:val="00C6091D"/>
    <w:rsid w:val="00CA1EBF"/>
    <w:rsid w:val="00CE4D25"/>
    <w:rsid w:val="00CF5E91"/>
    <w:rsid w:val="00D42732"/>
    <w:rsid w:val="00D5077D"/>
    <w:rsid w:val="00DA03BE"/>
    <w:rsid w:val="00DA23DE"/>
    <w:rsid w:val="00DA7D85"/>
    <w:rsid w:val="00DA7E11"/>
    <w:rsid w:val="00DA7FA4"/>
    <w:rsid w:val="00DB105C"/>
    <w:rsid w:val="00DC51B8"/>
    <w:rsid w:val="00DE4C88"/>
    <w:rsid w:val="00DE68CF"/>
    <w:rsid w:val="00E03131"/>
    <w:rsid w:val="00E05802"/>
    <w:rsid w:val="00E225E1"/>
    <w:rsid w:val="00E507C9"/>
    <w:rsid w:val="00E664B0"/>
    <w:rsid w:val="00E73C63"/>
    <w:rsid w:val="00E9603D"/>
    <w:rsid w:val="00EA38C5"/>
    <w:rsid w:val="00EB27F5"/>
    <w:rsid w:val="00F144A7"/>
    <w:rsid w:val="00F25154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45F8"/>
  <w15:chartTrackingRefBased/>
  <w15:docId w15:val="{2797AA3D-F323-46ED-A644-8BA11927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E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8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91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8E"/>
    <w:rPr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C10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194"/>
    <w:rPr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194"/>
    <w:rPr>
      <w:b/>
      <w:bCs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94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18096-F6F4-45F1-B600-54BA495E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petrov.p.vladan@gmail.com</dc:creator>
  <cp:keywords/>
  <dc:description/>
  <cp:lastModifiedBy>Biljana Zeljković</cp:lastModifiedBy>
  <cp:revision>5</cp:revision>
  <cp:lastPrinted>2021-12-02T18:04:00Z</cp:lastPrinted>
  <dcterms:created xsi:type="dcterms:W3CDTF">2021-12-06T10:20:00Z</dcterms:created>
  <dcterms:modified xsi:type="dcterms:W3CDTF">2021-12-07T09:05:00Z</dcterms:modified>
</cp:coreProperties>
</file>