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018C0" w14:textId="77777777" w:rsidR="00694DE8" w:rsidRPr="008C6875" w:rsidRDefault="00694DE8" w:rsidP="00976F64">
      <w:pPr>
        <w:tabs>
          <w:tab w:val="left" w:pos="1350"/>
        </w:tabs>
        <w:spacing w:after="0" w:line="240" w:lineRule="auto"/>
        <w:jc w:val="center"/>
        <w:rPr>
          <w:rFonts w:ascii="Arial" w:eastAsia="Calibri" w:hAnsi="Arial" w:cs="Arial"/>
          <w:b/>
          <w:caps/>
          <w:sz w:val="36"/>
          <w:lang w:eastAsia="de-DE"/>
        </w:rPr>
      </w:pPr>
      <w:bookmarkStart w:id="0" w:name="_Toc318645875"/>
      <w:r w:rsidRPr="008C6875">
        <w:rPr>
          <w:rFonts w:ascii="Arial" w:eastAsia="Calibri" w:hAnsi="Arial" w:cs="Arial"/>
          <w:b/>
          <w:caps/>
          <w:sz w:val="36"/>
          <w:lang w:eastAsia="de-DE"/>
        </w:rPr>
        <w:t>У П У Т С Т В О</w:t>
      </w:r>
    </w:p>
    <w:p w14:paraId="3CB5C884" w14:textId="767536C7" w:rsidR="00116297" w:rsidRPr="008C6875" w:rsidRDefault="005E18D1" w:rsidP="00976F64">
      <w:pPr>
        <w:tabs>
          <w:tab w:val="left" w:pos="1350"/>
        </w:tabs>
        <w:spacing w:after="0" w:line="240" w:lineRule="auto"/>
        <w:jc w:val="center"/>
        <w:rPr>
          <w:rFonts w:ascii="Arial" w:eastAsia="Calibri" w:hAnsi="Arial" w:cs="Arial"/>
          <w:b/>
          <w:caps/>
          <w:sz w:val="26"/>
          <w:szCs w:val="26"/>
          <w:lang w:eastAsia="de-DE"/>
        </w:rPr>
      </w:pPr>
      <w:r w:rsidRPr="008C6875">
        <w:rPr>
          <w:rFonts w:ascii="Arial" w:eastAsia="Calibri" w:hAnsi="Arial" w:cs="Arial"/>
          <w:b/>
          <w:sz w:val="26"/>
          <w:szCs w:val="26"/>
          <w:lang w:eastAsia="de-DE"/>
        </w:rPr>
        <w:t xml:space="preserve">за предлагање лица у бирачке одборе </w:t>
      </w:r>
    </w:p>
    <w:p w14:paraId="20D2C9FD" w14:textId="5B1E3364" w:rsidR="00116297" w:rsidRPr="008C6875" w:rsidRDefault="005E18D1" w:rsidP="00976F64">
      <w:pPr>
        <w:tabs>
          <w:tab w:val="left" w:pos="1350"/>
        </w:tabs>
        <w:spacing w:after="0" w:line="240" w:lineRule="auto"/>
        <w:jc w:val="center"/>
        <w:rPr>
          <w:rFonts w:ascii="Arial" w:eastAsia="Calibri" w:hAnsi="Arial" w:cs="Arial"/>
          <w:b/>
          <w:caps/>
          <w:sz w:val="26"/>
          <w:szCs w:val="26"/>
          <w:lang w:eastAsia="de-DE"/>
        </w:rPr>
      </w:pPr>
      <w:r w:rsidRPr="008C6875">
        <w:rPr>
          <w:rFonts w:ascii="Arial" w:eastAsia="Calibri" w:hAnsi="Arial" w:cs="Arial"/>
          <w:b/>
          <w:sz w:val="26"/>
          <w:szCs w:val="26"/>
          <w:lang w:eastAsia="de-DE"/>
        </w:rPr>
        <w:t xml:space="preserve">за спровођење гласања </w:t>
      </w:r>
    </w:p>
    <w:p w14:paraId="14B32690" w14:textId="715AC1CC" w:rsidR="008774A1" w:rsidRPr="008C6875" w:rsidRDefault="005E18D1" w:rsidP="00976F64">
      <w:pPr>
        <w:tabs>
          <w:tab w:val="left" w:pos="1350"/>
        </w:tabs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  <w:lang w:eastAsia="de-DE"/>
        </w:rPr>
      </w:pPr>
      <w:r w:rsidRPr="008C6875">
        <w:rPr>
          <w:rFonts w:ascii="Arial" w:eastAsia="Calibri" w:hAnsi="Arial" w:cs="Arial"/>
          <w:b/>
          <w:sz w:val="26"/>
          <w:szCs w:val="26"/>
          <w:lang w:eastAsia="de-DE"/>
        </w:rPr>
        <w:t>на изборима за народне посланике</w:t>
      </w:r>
      <w:r w:rsidR="0076246E">
        <w:rPr>
          <w:rStyle w:val="FootnoteReference"/>
          <w:rFonts w:ascii="Arial" w:eastAsia="Calibri" w:hAnsi="Arial" w:cs="Arial"/>
          <w:b/>
          <w:sz w:val="26"/>
          <w:szCs w:val="26"/>
          <w:lang w:eastAsia="de-DE"/>
        </w:rPr>
        <w:footnoteReference w:id="1"/>
      </w:r>
    </w:p>
    <w:p w14:paraId="1777A0B3" w14:textId="441CBA2D" w:rsidR="005E18D1" w:rsidRPr="008C6875" w:rsidRDefault="005E18D1" w:rsidP="00976F64">
      <w:pPr>
        <w:tabs>
          <w:tab w:val="left" w:pos="1350"/>
        </w:tabs>
        <w:spacing w:after="480" w:line="240" w:lineRule="auto"/>
        <w:jc w:val="center"/>
        <w:rPr>
          <w:rFonts w:ascii="Arial" w:eastAsia="Calibri" w:hAnsi="Arial" w:cs="Arial"/>
          <w:b/>
          <w:caps/>
          <w:sz w:val="23"/>
          <w:szCs w:val="23"/>
          <w:lang w:eastAsia="de-DE"/>
        </w:rPr>
      </w:pPr>
      <w:r w:rsidRPr="008C6875">
        <w:rPr>
          <w:rFonts w:ascii="Arial" w:hAnsi="Arial" w:cs="Arial"/>
          <w:sz w:val="23"/>
          <w:szCs w:val="23"/>
        </w:rPr>
        <w:t>(пречишћен текст)</w:t>
      </w:r>
    </w:p>
    <w:p w14:paraId="7F94FAE7" w14:textId="77777777" w:rsidR="00694DE8" w:rsidRPr="008C6875" w:rsidRDefault="00694DE8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C6875">
        <w:rPr>
          <w:rFonts w:ascii="Arial" w:eastAsia="Calibri" w:hAnsi="Arial" w:cs="Arial"/>
          <w:b/>
          <w:sz w:val="24"/>
          <w:szCs w:val="24"/>
        </w:rPr>
        <w:t>I. УВОДНА ОДРЕДБА</w:t>
      </w:r>
    </w:p>
    <w:p w14:paraId="116A5DD7" w14:textId="77777777" w:rsidR="00694DE8" w:rsidRPr="008C6875" w:rsidRDefault="00694DE8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Предмет упутства</w:t>
      </w:r>
    </w:p>
    <w:p w14:paraId="389EC691" w14:textId="77777777" w:rsidR="00694DE8" w:rsidRPr="008C6875" w:rsidRDefault="00694DE8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Члан 1.</w:t>
      </w:r>
    </w:p>
    <w:p w14:paraId="3E346AC3" w14:textId="5298AC2E" w:rsidR="00694DE8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623F32" w:rsidRPr="008C6875">
        <w:rPr>
          <w:rFonts w:ascii="Arial" w:eastAsia="Arial" w:hAnsi="Arial" w:cs="Arial"/>
          <w:sz w:val="23"/>
          <w:szCs w:val="23"/>
        </w:rPr>
        <w:t xml:space="preserve">(1) </w:t>
      </w:r>
      <w:r w:rsidR="00694DE8" w:rsidRPr="008C6875">
        <w:rPr>
          <w:rFonts w:ascii="Arial" w:eastAsia="Arial" w:hAnsi="Arial" w:cs="Arial"/>
          <w:sz w:val="23"/>
          <w:szCs w:val="23"/>
        </w:rPr>
        <w:t xml:space="preserve">Овим </w:t>
      </w:r>
      <w:r w:rsidR="00957A92" w:rsidRPr="008C6875">
        <w:rPr>
          <w:rFonts w:ascii="Arial" w:eastAsia="Arial" w:hAnsi="Arial" w:cs="Arial"/>
          <w:sz w:val="23"/>
          <w:szCs w:val="23"/>
        </w:rPr>
        <w:t>упутством ближе се уређуј</w:t>
      </w:r>
      <w:r w:rsidR="008774A1" w:rsidRPr="008C6875">
        <w:rPr>
          <w:rFonts w:ascii="Arial" w:eastAsia="Arial" w:hAnsi="Arial" w:cs="Arial"/>
          <w:sz w:val="23"/>
          <w:szCs w:val="23"/>
        </w:rPr>
        <w:t>у</w:t>
      </w:r>
      <w:r w:rsidR="00957A92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8774A1" w:rsidRPr="008C6875">
        <w:rPr>
          <w:rFonts w:ascii="Arial" w:eastAsia="Arial" w:hAnsi="Arial" w:cs="Arial"/>
          <w:sz w:val="23"/>
          <w:szCs w:val="23"/>
        </w:rPr>
        <w:t xml:space="preserve">поступци предлагања </w:t>
      </w:r>
      <w:r w:rsidR="00E17001" w:rsidRPr="008C6875">
        <w:rPr>
          <w:rFonts w:ascii="Arial" w:eastAsia="Arial" w:hAnsi="Arial" w:cs="Arial"/>
          <w:sz w:val="23"/>
          <w:szCs w:val="23"/>
        </w:rPr>
        <w:t>лица у бирачке одборе</w:t>
      </w:r>
      <w:r w:rsidR="008774A1" w:rsidRPr="008C6875">
        <w:rPr>
          <w:rFonts w:ascii="Arial" w:eastAsia="Arial" w:hAnsi="Arial" w:cs="Arial"/>
          <w:sz w:val="23"/>
          <w:szCs w:val="23"/>
        </w:rPr>
        <w:t xml:space="preserve"> у сталном и проширеном саставу за спровођење гласања на изборима за народне посланике</w:t>
      </w:r>
      <w:r w:rsidR="00E17001" w:rsidRPr="008C6875">
        <w:rPr>
          <w:rFonts w:ascii="Arial" w:eastAsia="Arial" w:hAnsi="Arial" w:cs="Arial"/>
          <w:sz w:val="23"/>
          <w:szCs w:val="23"/>
        </w:rPr>
        <w:t>.</w:t>
      </w:r>
    </w:p>
    <w:p w14:paraId="27433CFD" w14:textId="3814FB04" w:rsidR="000F3EB9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623F32" w:rsidRPr="008C6875">
        <w:rPr>
          <w:rFonts w:ascii="Arial" w:eastAsia="Arial" w:hAnsi="Arial" w:cs="Arial"/>
          <w:sz w:val="23"/>
          <w:szCs w:val="23"/>
        </w:rPr>
        <w:t xml:space="preserve">(2) </w:t>
      </w:r>
      <w:r w:rsidR="000F3EB9" w:rsidRPr="008C6875">
        <w:rPr>
          <w:rFonts w:ascii="Arial" w:eastAsia="Arial" w:hAnsi="Arial" w:cs="Arial"/>
          <w:sz w:val="23"/>
          <w:szCs w:val="23"/>
        </w:rPr>
        <w:t xml:space="preserve">Ово упутство се сходно примењује и </w:t>
      </w:r>
      <w:r w:rsidR="00623F32" w:rsidRPr="008C6875">
        <w:rPr>
          <w:rFonts w:ascii="Arial" w:eastAsia="Arial" w:hAnsi="Arial" w:cs="Arial"/>
          <w:sz w:val="23"/>
          <w:szCs w:val="23"/>
        </w:rPr>
        <w:t>за спровођење</w:t>
      </w:r>
      <w:r w:rsidR="000F3EB9" w:rsidRPr="008C6875">
        <w:rPr>
          <w:rFonts w:ascii="Arial" w:eastAsia="Arial" w:hAnsi="Arial" w:cs="Arial"/>
          <w:sz w:val="23"/>
          <w:szCs w:val="23"/>
        </w:rPr>
        <w:t xml:space="preserve"> из</w:t>
      </w:r>
      <w:r w:rsidR="00623F32" w:rsidRPr="008C6875">
        <w:rPr>
          <w:rFonts w:ascii="Arial" w:eastAsia="Arial" w:hAnsi="Arial" w:cs="Arial"/>
          <w:sz w:val="23"/>
          <w:szCs w:val="23"/>
        </w:rPr>
        <w:t>бор</w:t>
      </w:r>
      <w:r w:rsidR="000F3EB9" w:rsidRPr="008C6875">
        <w:rPr>
          <w:rFonts w:ascii="Arial" w:eastAsia="Arial" w:hAnsi="Arial" w:cs="Arial"/>
          <w:sz w:val="23"/>
          <w:szCs w:val="23"/>
        </w:rPr>
        <w:t>а за председника Републике.</w:t>
      </w:r>
    </w:p>
    <w:p w14:paraId="44F91249" w14:textId="20629F02" w:rsidR="004E7904" w:rsidRPr="008C6875" w:rsidRDefault="004E7904" w:rsidP="00976F64">
      <w:pPr>
        <w:tabs>
          <w:tab w:val="left" w:pos="993"/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C6875">
        <w:rPr>
          <w:rFonts w:ascii="Arial" w:eastAsia="Calibri" w:hAnsi="Arial" w:cs="Arial"/>
          <w:b/>
          <w:sz w:val="24"/>
          <w:szCs w:val="24"/>
        </w:rPr>
        <w:t>II. ЗАЈЕДНИЧКЕ ОДРЕДБЕ</w:t>
      </w:r>
    </w:p>
    <w:p w14:paraId="13D27258" w14:textId="180757E5" w:rsidR="000F3EB9" w:rsidRPr="008C6875" w:rsidRDefault="000F3EB9" w:rsidP="00976F64">
      <w:pPr>
        <w:tabs>
          <w:tab w:val="left" w:pos="1350"/>
        </w:tabs>
        <w:spacing w:after="120" w:line="240" w:lineRule="auto"/>
        <w:jc w:val="center"/>
        <w:outlineLvl w:val="2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Стални и проширени састав бирачког одбора</w:t>
      </w:r>
    </w:p>
    <w:p w14:paraId="0B79570A" w14:textId="3913C361" w:rsidR="000F3EB9" w:rsidRPr="008C6875" w:rsidRDefault="000F3EB9" w:rsidP="00976F64">
      <w:pPr>
        <w:tabs>
          <w:tab w:val="left" w:pos="1350"/>
        </w:tabs>
        <w:spacing w:after="120" w:line="240" w:lineRule="auto"/>
        <w:jc w:val="center"/>
        <w:outlineLvl w:val="2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500DA0" w:rsidRPr="008C6875">
        <w:rPr>
          <w:rFonts w:ascii="Arial" w:eastAsia="Calibri" w:hAnsi="Arial" w:cs="Arial"/>
          <w:b/>
          <w:sz w:val="23"/>
          <w:szCs w:val="23"/>
        </w:rPr>
        <w:t>2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490CCF88" w14:textId="13414268" w:rsidR="000F3EB9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06562C" w:rsidRPr="008C6875">
        <w:rPr>
          <w:rFonts w:ascii="Arial" w:eastAsia="Arial" w:hAnsi="Arial" w:cs="Arial"/>
          <w:sz w:val="23"/>
          <w:szCs w:val="23"/>
        </w:rPr>
        <w:t xml:space="preserve">(1) </w:t>
      </w:r>
      <w:r w:rsidR="000F3EB9" w:rsidRPr="008C6875">
        <w:rPr>
          <w:rFonts w:ascii="Arial" w:eastAsia="Arial" w:hAnsi="Arial" w:cs="Arial"/>
          <w:sz w:val="23"/>
          <w:szCs w:val="23"/>
        </w:rPr>
        <w:t>Бирачки одбор у сталном саставу чине председник, два члана, заменик председника и два заменика члана (у даљем тексту: чланови бирачких одбора).</w:t>
      </w:r>
    </w:p>
    <w:p w14:paraId="76D9AB6E" w14:textId="46EEF54D" w:rsidR="000F3EB9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06562C" w:rsidRPr="008C6875">
        <w:rPr>
          <w:rFonts w:ascii="Arial" w:eastAsia="Arial" w:hAnsi="Arial" w:cs="Arial"/>
          <w:sz w:val="23"/>
          <w:szCs w:val="23"/>
        </w:rPr>
        <w:t xml:space="preserve">(2) </w:t>
      </w:r>
      <w:r w:rsidR="000F3EB9" w:rsidRPr="008C6875">
        <w:rPr>
          <w:rFonts w:ascii="Arial" w:eastAsia="Arial" w:hAnsi="Arial" w:cs="Arial"/>
          <w:sz w:val="23"/>
          <w:szCs w:val="23"/>
        </w:rPr>
        <w:t>У бирачки одбор у проширеном саставу улазе члан и заменик члана које предложи подносилац проглашене изборне листе кандидата за народне посланике (у даљем тексту: подносилац изборне листе)</w:t>
      </w:r>
      <w:r w:rsidR="00856469" w:rsidRPr="008C6875">
        <w:rPr>
          <w:rFonts w:ascii="Arial" w:eastAsia="Arial" w:hAnsi="Arial" w:cs="Arial"/>
          <w:sz w:val="23"/>
          <w:szCs w:val="23"/>
        </w:rPr>
        <w:t>.</w:t>
      </w:r>
    </w:p>
    <w:p w14:paraId="627CFC1D" w14:textId="0F3E9DCC" w:rsidR="00750FDE" w:rsidRPr="008C6875" w:rsidRDefault="00E733E6" w:rsidP="00976F64">
      <w:pPr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Општа п</w:t>
      </w:r>
      <w:r w:rsidR="00750FDE" w:rsidRPr="008C6875">
        <w:rPr>
          <w:rFonts w:ascii="Arial" w:eastAsia="Calibri" w:hAnsi="Arial" w:cs="Arial"/>
          <w:b/>
          <w:sz w:val="23"/>
          <w:szCs w:val="23"/>
        </w:rPr>
        <w:t>равила о предлагању лица у бирачке одборе</w:t>
      </w:r>
    </w:p>
    <w:p w14:paraId="6FE0E09D" w14:textId="77777777" w:rsidR="00750FDE" w:rsidRPr="008C6875" w:rsidRDefault="00750FDE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Члан 3.</w:t>
      </w:r>
    </w:p>
    <w:p w14:paraId="2C09EC2D" w14:textId="5CEE58EE" w:rsidR="00502D15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(1) </w:t>
      </w:r>
      <w:r w:rsidR="00024DA0" w:rsidRPr="008C6875">
        <w:rPr>
          <w:rFonts w:ascii="Arial" w:eastAsia="Arial" w:hAnsi="Arial" w:cs="Arial"/>
          <w:sz w:val="23"/>
          <w:szCs w:val="23"/>
        </w:rPr>
        <w:t>У</w:t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024DA0" w:rsidRPr="008C6875">
        <w:rPr>
          <w:rFonts w:ascii="Arial" w:eastAsia="Arial" w:hAnsi="Arial" w:cs="Arial"/>
          <w:sz w:val="23"/>
          <w:szCs w:val="23"/>
        </w:rPr>
        <w:t>бирачки одбор може да буде предложено</w:t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 само </w:t>
      </w:r>
      <w:r w:rsidR="00024DA0" w:rsidRPr="008C6875">
        <w:rPr>
          <w:rFonts w:ascii="Arial" w:eastAsia="Arial" w:hAnsi="Arial" w:cs="Arial"/>
          <w:sz w:val="23"/>
          <w:szCs w:val="23"/>
        </w:rPr>
        <w:t>оно лице које има</w:t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 изборно право</w:t>
      </w:r>
      <w:r w:rsidR="00A33CAC" w:rsidRPr="008C6875">
        <w:rPr>
          <w:rFonts w:ascii="Arial" w:eastAsia="Arial" w:hAnsi="Arial" w:cs="Arial"/>
          <w:sz w:val="23"/>
          <w:szCs w:val="23"/>
        </w:rPr>
        <w:t xml:space="preserve"> и </w:t>
      </w:r>
      <w:r w:rsidR="008D7346" w:rsidRPr="008C6875">
        <w:rPr>
          <w:rFonts w:ascii="Arial" w:eastAsia="Arial" w:hAnsi="Arial" w:cs="Arial"/>
          <w:sz w:val="23"/>
          <w:szCs w:val="23"/>
        </w:rPr>
        <w:t xml:space="preserve">које </w:t>
      </w:r>
      <w:r w:rsidR="00A33CAC" w:rsidRPr="008C6875">
        <w:rPr>
          <w:rFonts w:ascii="Arial" w:eastAsia="Arial" w:hAnsi="Arial" w:cs="Arial"/>
          <w:sz w:val="23"/>
          <w:szCs w:val="23"/>
        </w:rPr>
        <w:t>није народни посланик, нити кандидат за народног посланика</w:t>
      </w:r>
      <w:r w:rsidR="00750FDE" w:rsidRPr="008C6875">
        <w:rPr>
          <w:rFonts w:ascii="Arial" w:eastAsia="Arial" w:hAnsi="Arial" w:cs="Arial"/>
          <w:sz w:val="23"/>
          <w:szCs w:val="23"/>
        </w:rPr>
        <w:t>.</w:t>
      </w:r>
    </w:p>
    <w:p w14:paraId="2D8194B9" w14:textId="4B028DB7" w:rsidR="00502D15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024DA0" w:rsidRPr="008C6875">
        <w:rPr>
          <w:rFonts w:ascii="Arial" w:eastAsia="Arial" w:hAnsi="Arial" w:cs="Arial"/>
          <w:sz w:val="23"/>
          <w:szCs w:val="23"/>
        </w:rPr>
        <w:t>(2) Када овлашћени предлагачи предлажу лица у бирачке одборе, треба да воде рачуна о уравнотеженој заступљености полова и потреби да укључе особе са инвалидитетом у спровођење изборног поступка.</w:t>
      </w:r>
    </w:p>
    <w:p w14:paraId="19E8B264" w14:textId="3B31373F" w:rsidR="00502D15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024DA0" w:rsidRPr="008C6875">
        <w:rPr>
          <w:rFonts w:ascii="Arial" w:eastAsia="Arial" w:hAnsi="Arial" w:cs="Arial"/>
          <w:sz w:val="23"/>
          <w:szCs w:val="23"/>
        </w:rPr>
        <w:t>(3) Предлог за именовање лица у бирачки одбор садржи име и презиме, јединствени матични број грађана (у даљем тексту: ЈМБГ), место и адресу пребивалишта, број телефона и адресу за пријем електронске поште предложеног лица и означење овлашћеног предлагача.</w:t>
      </w:r>
    </w:p>
    <w:p w14:paraId="447F782F" w14:textId="3755DCBB" w:rsidR="005E18D1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5E18D1" w:rsidRPr="008C6875">
        <w:rPr>
          <w:rFonts w:ascii="Arial" w:eastAsia="Arial" w:hAnsi="Arial" w:cs="Arial"/>
          <w:sz w:val="23"/>
          <w:szCs w:val="23"/>
        </w:rPr>
        <w:t>(4) Ако за неко предложено лице нису достављени уредни подаци, локална изборна комисија, односно Комисија обавештава лице које је поднело предлог за именовање лица у бирачке одборе да поднети предлог треба да уреди до истека рока за подношење предлога за именовање лица у бирачке одборе.</w:t>
      </w:r>
    </w:p>
    <w:p w14:paraId="22CF3C99" w14:textId="7CC309C2" w:rsidR="00750FDE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lastRenderedPageBreak/>
        <w:tab/>
      </w:r>
      <w:r w:rsidR="005E18D1" w:rsidRPr="008C6875">
        <w:rPr>
          <w:rFonts w:ascii="Arial" w:eastAsia="Arial" w:hAnsi="Arial" w:cs="Arial"/>
          <w:sz w:val="23"/>
          <w:szCs w:val="23"/>
        </w:rPr>
        <w:t>(5</w:t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) У предлогу за именовање </w:t>
      </w:r>
      <w:r w:rsidR="00BA2FC2" w:rsidRPr="008C6875">
        <w:rPr>
          <w:rFonts w:ascii="Arial" w:eastAsia="Arial" w:hAnsi="Arial" w:cs="Arial"/>
          <w:sz w:val="23"/>
          <w:szCs w:val="23"/>
        </w:rPr>
        <w:t>лица у бирачке одборе</w:t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 мора да буде наведено да су сва предложена лица обавештена о обавези да општинској</w:t>
      </w:r>
      <w:r w:rsidR="003F3268" w:rsidRPr="008C6875">
        <w:rPr>
          <w:rFonts w:ascii="Arial" w:eastAsia="Arial" w:hAnsi="Arial" w:cs="Arial"/>
          <w:sz w:val="23"/>
          <w:szCs w:val="23"/>
        </w:rPr>
        <w:t xml:space="preserve"> односно </w:t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градској управи доставе податке о текућим рачунима на које ће се вршити исплата накнаде за рад у </w:t>
      </w:r>
      <w:r w:rsidR="00502D15" w:rsidRPr="008C6875">
        <w:rPr>
          <w:rFonts w:ascii="Arial" w:eastAsia="Arial" w:hAnsi="Arial" w:cs="Arial"/>
          <w:sz w:val="23"/>
          <w:szCs w:val="23"/>
        </w:rPr>
        <w:t>бирачким</w:t>
      </w:r>
      <w:r w:rsidR="00750FDE" w:rsidRPr="008C6875">
        <w:rPr>
          <w:rFonts w:ascii="Arial" w:eastAsia="Arial" w:hAnsi="Arial" w:cs="Arial"/>
          <w:sz w:val="23"/>
          <w:szCs w:val="23"/>
        </w:rPr>
        <w:t xml:space="preserve"> одборима, у складу са посебном одлуком Комисије.</w:t>
      </w:r>
    </w:p>
    <w:p w14:paraId="01D566D4" w14:textId="59104B18" w:rsidR="00502D15" w:rsidRPr="008C6875" w:rsidRDefault="00B505F9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Рок</w:t>
      </w:r>
      <w:r w:rsidR="00502D15" w:rsidRPr="008C6875">
        <w:rPr>
          <w:rFonts w:ascii="Arial" w:eastAsia="Calibri" w:hAnsi="Arial" w:cs="Arial"/>
          <w:b/>
          <w:sz w:val="23"/>
          <w:szCs w:val="23"/>
        </w:rPr>
        <w:t xml:space="preserve"> за предлагање </w:t>
      </w:r>
      <w:r w:rsidR="00625BF6" w:rsidRPr="008C6875">
        <w:rPr>
          <w:rFonts w:ascii="Arial" w:eastAsia="Calibri" w:hAnsi="Arial" w:cs="Arial"/>
          <w:b/>
          <w:sz w:val="23"/>
          <w:szCs w:val="23"/>
        </w:rPr>
        <w:t xml:space="preserve">и именовање </w:t>
      </w:r>
      <w:r w:rsidR="00502D15" w:rsidRPr="008C6875">
        <w:rPr>
          <w:rFonts w:ascii="Arial" w:eastAsia="Calibri" w:hAnsi="Arial" w:cs="Arial"/>
          <w:b/>
          <w:sz w:val="23"/>
          <w:szCs w:val="23"/>
        </w:rPr>
        <w:t>лица у бирачке одборе</w:t>
      </w:r>
    </w:p>
    <w:p w14:paraId="5E259CE0" w14:textId="4B52A05E" w:rsidR="00502D15" w:rsidRPr="008C6875" w:rsidRDefault="00502D15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Члан</w:t>
      </w:r>
      <w:r w:rsidR="00F3795B" w:rsidRPr="008C6875">
        <w:rPr>
          <w:rFonts w:ascii="Arial" w:eastAsia="Calibri" w:hAnsi="Arial" w:cs="Arial"/>
          <w:b/>
          <w:sz w:val="23"/>
          <w:szCs w:val="23"/>
        </w:rPr>
        <w:t xml:space="preserve"> 4.</w:t>
      </w:r>
    </w:p>
    <w:p w14:paraId="26E54354" w14:textId="013A5E77" w:rsidR="00F0646C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BA7996" w:rsidRPr="008C6875">
        <w:rPr>
          <w:rFonts w:ascii="Arial" w:eastAsia="Arial" w:hAnsi="Arial" w:cs="Arial"/>
          <w:sz w:val="23"/>
          <w:szCs w:val="23"/>
        </w:rPr>
        <w:t xml:space="preserve">(1) </w:t>
      </w:r>
      <w:r w:rsidR="00502D15" w:rsidRPr="008C6875">
        <w:rPr>
          <w:rFonts w:ascii="Arial" w:eastAsia="Arial" w:hAnsi="Arial" w:cs="Arial"/>
          <w:sz w:val="23"/>
          <w:szCs w:val="23"/>
        </w:rPr>
        <w:t xml:space="preserve">Предлог за именовање </w:t>
      </w:r>
      <w:r w:rsidR="00F0646C" w:rsidRPr="008C6875">
        <w:rPr>
          <w:rFonts w:ascii="Arial" w:eastAsia="Arial" w:hAnsi="Arial" w:cs="Arial"/>
          <w:sz w:val="23"/>
          <w:szCs w:val="23"/>
        </w:rPr>
        <w:t>лица у бирачки одбор</w:t>
      </w:r>
      <w:r w:rsidR="00502D15" w:rsidRPr="008C6875">
        <w:rPr>
          <w:rFonts w:ascii="Arial" w:eastAsia="Arial" w:hAnsi="Arial" w:cs="Arial"/>
          <w:sz w:val="23"/>
          <w:szCs w:val="23"/>
        </w:rPr>
        <w:t xml:space="preserve"> може се поднети најкасније 15 дана пре дана гласања.</w:t>
      </w:r>
    </w:p>
    <w:p w14:paraId="1FDC8CEF" w14:textId="1EE7E810" w:rsidR="00625BF6" w:rsidRPr="008C6875" w:rsidRDefault="00B9059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BA7996" w:rsidRPr="008C6875">
        <w:rPr>
          <w:rFonts w:ascii="Arial" w:eastAsia="Arial" w:hAnsi="Arial" w:cs="Arial"/>
          <w:sz w:val="23"/>
          <w:szCs w:val="23"/>
        </w:rPr>
        <w:t xml:space="preserve">(2) </w:t>
      </w:r>
      <w:r w:rsidR="00625BF6" w:rsidRPr="008C6875">
        <w:rPr>
          <w:rFonts w:ascii="Arial" w:eastAsia="Arial" w:hAnsi="Arial" w:cs="Arial"/>
          <w:sz w:val="23"/>
          <w:szCs w:val="23"/>
        </w:rPr>
        <w:t>Чланови и заменици чланова бирачких одбора именују се најкасније десет дана пре дана гласања.</w:t>
      </w:r>
    </w:p>
    <w:p w14:paraId="26C669CA" w14:textId="77777777" w:rsidR="001A11E6" w:rsidRPr="008C6875" w:rsidRDefault="001A11E6" w:rsidP="00976F64">
      <w:pPr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bookmarkStart w:id="1" w:name="_Toc318645878"/>
      <w:r w:rsidRPr="008C6875">
        <w:rPr>
          <w:rFonts w:ascii="Arial" w:eastAsia="Calibri" w:hAnsi="Arial" w:cs="Arial"/>
          <w:b/>
          <w:sz w:val="23"/>
          <w:szCs w:val="23"/>
        </w:rPr>
        <w:t>Провера изборног права за чланове бирачких одбора</w:t>
      </w:r>
      <w:bookmarkEnd w:id="1"/>
    </w:p>
    <w:p w14:paraId="24D5413A" w14:textId="2CF60E68" w:rsidR="001A11E6" w:rsidRPr="008C6875" w:rsidRDefault="001A11E6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F3795B" w:rsidRPr="008C6875">
        <w:rPr>
          <w:rFonts w:ascii="Arial" w:eastAsia="Calibri" w:hAnsi="Arial" w:cs="Arial"/>
          <w:b/>
          <w:sz w:val="23"/>
          <w:szCs w:val="23"/>
        </w:rPr>
        <w:t>5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2434158E" w14:textId="2981F58D" w:rsidR="001A11E6" w:rsidRPr="008C6875" w:rsidRDefault="00135550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1A11E6" w:rsidRPr="008C6875">
        <w:rPr>
          <w:rFonts w:ascii="Arial" w:eastAsia="Arial" w:hAnsi="Arial" w:cs="Arial"/>
          <w:sz w:val="23"/>
          <w:szCs w:val="23"/>
        </w:rPr>
        <w:t>(1) Проверу да ли лица предложена у бирачке одборе имају изборно право врше локалне изборне комисије преко општинских/градских управа, изузев за лица предложена у бирачке одборе за бирачка места у иностранству и за бирачка места у заводима за извршење кривичних санкција.</w:t>
      </w:r>
    </w:p>
    <w:p w14:paraId="6224D5A1" w14:textId="00FB7692" w:rsidR="001A11E6" w:rsidRPr="008C6875" w:rsidRDefault="00135550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1A11E6" w:rsidRPr="008C6875">
        <w:rPr>
          <w:rFonts w:ascii="Arial" w:eastAsia="Arial" w:hAnsi="Arial" w:cs="Arial"/>
          <w:sz w:val="23"/>
          <w:szCs w:val="23"/>
        </w:rPr>
        <w:t>(2) За лица предложена у бирачке одборе на бирачким местима у иностранству и у заводима за извршење кривичних санкција, проверу изборног права врши Републичка изборна комисија</w:t>
      </w:r>
      <w:r w:rsidR="00A47E96" w:rsidRPr="008C6875">
        <w:rPr>
          <w:rFonts w:ascii="Arial" w:eastAsia="Arial" w:hAnsi="Arial" w:cs="Arial"/>
          <w:sz w:val="23"/>
          <w:szCs w:val="23"/>
        </w:rPr>
        <w:t xml:space="preserve"> (у даљем тексту: Комисија)</w:t>
      </w:r>
      <w:r w:rsidR="001A11E6" w:rsidRPr="008C6875">
        <w:rPr>
          <w:rFonts w:ascii="Arial" w:eastAsia="Arial" w:hAnsi="Arial" w:cs="Arial"/>
          <w:sz w:val="23"/>
          <w:szCs w:val="23"/>
        </w:rPr>
        <w:t>.</w:t>
      </w:r>
    </w:p>
    <w:p w14:paraId="5C773CB0" w14:textId="1FDBC6E5" w:rsidR="001A11E6" w:rsidRPr="008C6875" w:rsidRDefault="00135550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1A11E6" w:rsidRPr="008C6875">
        <w:rPr>
          <w:rFonts w:ascii="Arial" w:eastAsia="Arial" w:hAnsi="Arial" w:cs="Arial"/>
          <w:sz w:val="23"/>
          <w:szCs w:val="23"/>
        </w:rPr>
        <w:t xml:space="preserve">(3) Ако неко предложено лице нема изборно право, </w:t>
      </w:r>
      <w:r w:rsidR="00F3795B" w:rsidRPr="008C6875">
        <w:rPr>
          <w:rFonts w:ascii="Arial" w:eastAsia="Arial" w:hAnsi="Arial" w:cs="Arial"/>
          <w:sz w:val="23"/>
          <w:szCs w:val="23"/>
        </w:rPr>
        <w:t xml:space="preserve">локална изборна </w:t>
      </w:r>
      <w:r w:rsidR="001A11E6" w:rsidRPr="008C6875">
        <w:rPr>
          <w:rFonts w:ascii="Arial" w:eastAsia="Arial" w:hAnsi="Arial" w:cs="Arial"/>
          <w:sz w:val="23"/>
          <w:szCs w:val="23"/>
        </w:rPr>
        <w:t>комисија</w:t>
      </w:r>
      <w:r w:rsidR="00F3795B" w:rsidRPr="008C6875">
        <w:rPr>
          <w:rFonts w:ascii="Arial" w:eastAsia="Arial" w:hAnsi="Arial" w:cs="Arial"/>
          <w:sz w:val="23"/>
          <w:szCs w:val="23"/>
        </w:rPr>
        <w:t xml:space="preserve">, односно </w:t>
      </w:r>
      <w:r w:rsidR="00A47E96" w:rsidRPr="008C6875">
        <w:rPr>
          <w:rFonts w:ascii="Arial" w:eastAsia="Arial" w:hAnsi="Arial" w:cs="Arial"/>
          <w:sz w:val="23"/>
          <w:szCs w:val="23"/>
        </w:rPr>
        <w:t>К</w:t>
      </w:r>
      <w:r w:rsidR="001A11E6" w:rsidRPr="008C6875">
        <w:rPr>
          <w:rFonts w:ascii="Arial" w:eastAsia="Arial" w:hAnsi="Arial" w:cs="Arial"/>
          <w:sz w:val="23"/>
          <w:szCs w:val="23"/>
        </w:rPr>
        <w:t xml:space="preserve">омисија обавештава о томе лице које је поднело предлог, које има право предлагања другог лица, све до истека рока за подношење предлога за именовање </w:t>
      </w:r>
      <w:r w:rsidR="00F3795B" w:rsidRPr="008C6875">
        <w:rPr>
          <w:rFonts w:ascii="Arial" w:eastAsia="Arial" w:hAnsi="Arial" w:cs="Arial"/>
          <w:sz w:val="23"/>
          <w:szCs w:val="23"/>
        </w:rPr>
        <w:t>лица у</w:t>
      </w:r>
      <w:r w:rsidR="001A11E6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F3795B" w:rsidRPr="008C6875">
        <w:rPr>
          <w:rFonts w:ascii="Arial" w:eastAsia="Arial" w:hAnsi="Arial" w:cs="Arial"/>
          <w:sz w:val="23"/>
          <w:szCs w:val="23"/>
        </w:rPr>
        <w:t>бирачки одбор</w:t>
      </w:r>
      <w:r w:rsidR="001A11E6" w:rsidRPr="008C6875">
        <w:rPr>
          <w:rFonts w:ascii="Arial" w:eastAsia="Arial" w:hAnsi="Arial" w:cs="Arial"/>
          <w:sz w:val="23"/>
          <w:szCs w:val="23"/>
        </w:rPr>
        <w:t>.</w:t>
      </w:r>
    </w:p>
    <w:p w14:paraId="7544C5C8" w14:textId="2A999547" w:rsidR="005E18D1" w:rsidRPr="008C6875" w:rsidRDefault="005E18D1" w:rsidP="00976F64">
      <w:pPr>
        <w:tabs>
          <w:tab w:val="left" w:pos="1350"/>
        </w:tabs>
        <w:spacing w:after="120" w:line="240" w:lineRule="auto"/>
        <w:jc w:val="center"/>
        <w:rPr>
          <w:rFonts w:ascii="Arial" w:eastAsia="Arial" w:hAnsi="Arial" w:cs="Arial"/>
          <w:b/>
          <w:sz w:val="23"/>
          <w:szCs w:val="23"/>
        </w:rPr>
      </w:pPr>
      <w:r w:rsidRPr="008C6875">
        <w:rPr>
          <w:rFonts w:ascii="Arial" w:eastAsia="Arial" w:hAnsi="Arial" w:cs="Arial"/>
          <w:b/>
          <w:sz w:val="23"/>
          <w:szCs w:val="23"/>
        </w:rPr>
        <w:t>Промена члана и заменика члана бирачког одбора</w:t>
      </w:r>
    </w:p>
    <w:p w14:paraId="61009929" w14:textId="02F564D1" w:rsidR="005E18D1" w:rsidRPr="008C6875" w:rsidRDefault="005E18D1" w:rsidP="00976F64">
      <w:pPr>
        <w:tabs>
          <w:tab w:val="left" w:pos="1350"/>
        </w:tabs>
        <w:spacing w:after="120" w:line="240" w:lineRule="auto"/>
        <w:jc w:val="center"/>
        <w:rPr>
          <w:rFonts w:ascii="Arial" w:eastAsia="Arial" w:hAnsi="Arial" w:cs="Arial"/>
          <w:b/>
          <w:sz w:val="23"/>
          <w:szCs w:val="23"/>
        </w:rPr>
      </w:pPr>
      <w:r w:rsidRPr="008C6875">
        <w:rPr>
          <w:rFonts w:ascii="Arial" w:eastAsia="Arial" w:hAnsi="Arial" w:cs="Arial"/>
          <w:b/>
          <w:sz w:val="23"/>
          <w:szCs w:val="23"/>
        </w:rPr>
        <w:t>Члан 6.</w:t>
      </w:r>
    </w:p>
    <w:p w14:paraId="1B296252" w14:textId="780DC57F" w:rsidR="005E18D1" w:rsidRPr="008C6875" w:rsidRDefault="007661C0" w:rsidP="007661C0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  <w:t xml:space="preserve">(1) </w:t>
      </w:r>
      <w:r w:rsidR="005E18D1" w:rsidRPr="008C6875">
        <w:rPr>
          <w:rFonts w:ascii="Arial" w:eastAsia="Arial" w:hAnsi="Arial" w:cs="Arial"/>
          <w:sz w:val="23"/>
          <w:szCs w:val="23"/>
        </w:rPr>
        <w:t xml:space="preserve">Члан, односно заменик члана бирачког одбора у </w:t>
      </w:r>
      <w:r w:rsidR="007E2892" w:rsidRPr="008C6875">
        <w:rPr>
          <w:rFonts w:ascii="Arial" w:eastAsia="Arial" w:hAnsi="Arial" w:cs="Arial"/>
          <w:sz w:val="23"/>
          <w:szCs w:val="23"/>
        </w:rPr>
        <w:t>сталном саставу мож</w:t>
      </w:r>
      <w:r w:rsidR="005E18D1" w:rsidRPr="008C6875">
        <w:rPr>
          <w:rFonts w:ascii="Arial" w:eastAsia="Arial" w:hAnsi="Arial" w:cs="Arial"/>
          <w:sz w:val="23"/>
          <w:szCs w:val="23"/>
        </w:rPr>
        <w:t xml:space="preserve">е се променити на захтев овлашћеног предлагача најкасније три дана пре дана гласања. </w:t>
      </w:r>
    </w:p>
    <w:p w14:paraId="435E9990" w14:textId="4293A1B4" w:rsidR="007661C0" w:rsidRPr="008C6875" w:rsidRDefault="007661C0" w:rsidP="007661C0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  <w:t>(2) Изузетно, председник и заменик председника бирачког одбора могу се променити најкасније до отварања бирачког места ради гласања ако умру, разболе се или изгубе изборно право.</w:t>
      </w:r>
    </w:p>
    <w:p w14:paraId="3A3566E0" w14:textId="7F479064" w:rsidR="002079E0" w:rsidRPr="008C6875" w:rsidRDefault="002079E0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Законско ограничење</w:t>
      </w:r>
    </w:p>
    <w:p w14:paraId="2DB87146" w14:textId="6895DA9E" w:rsidR="002079E0" w:rsidRPr="008C6875" w:rsidRDefault="002079E0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7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17DE525D" w14:textId="3EE9BA58" w:rsidR="002079E0" w:rsidRPr="008C6875" w:rsidRDefault="002079E0" w:rsidP="00976F64">
      <w:pPr>
        <w:tabs>
          <w:tab w:val="left" w:pos="1350"/>
        </w:tabs>
        <w:spacing w:after="120" w:line="240" w:lineRule="auto"/>
        <w:ind w:firstLine="720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 xml:space="preserve">(1) Једно лице не може да буде </w:t>
      </w:r>
      <w:r w:rsidR="00611AD1" w:rsidRPr="008C6875">
        <w:rPr>
          <w:rFonts w:ascii="Arial" w:eastAsia="Arial" w:hAnsi="Arial" w:cs="Arial"/>
          <w:sz w:val="23"/>
          <w:szCs w:val="23"/>
        </w:rPr>
        <w:t>именовано у два бирачка одбора, односно два органа за спровођење избора.</w:t>
      </w:r>
    </w:p>
    <w:p w14:paraId="4A52944A" w14:textId="237A5D3C" w:rsidR="002079E0" w:rsidRPr="008C6875" w:rsidRDefault="002079E0" w:rsidP="00976F64">
      <w:pPr>
        <w:tabs>
          <w:tab w:val="left" w:pos="1350"/>
        </w:tabs>
        <w:spacing w:after="120" w:line="240" w:lineRule="auto"/>
        <w:ind w:firstLine="720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 xml:space="preserve">(2) Ако је једно лице предложено у </w:t>
      </w:r>
      <w:r w:rsidR="00611AD1" w:rsidRPr="008C6875">
        <w:rPr>
          <w:rFonts w:ascii="Arial" w:eastAsia="Arial" w:hAnsi="Arial" w:cs="Arial"/>
          <w:sz w:val="23"/>
          <w:szCs w:val="23"/>
        </w:rPr>
        <w:t xml:space="preserve">два и </w:t>
      </w:r>
      <w:r w:rsidRPr="008C6875">
        <w:rPr>
          <w:rFonts w:ascii="Arial" w:eastAsia="Arial" w:hAnsi="Arial" w:cs="Arial"/>
          <w:sz w:val="23"/>
          <w:szCs w:val="23"/>
        </w:rPr>
        <w:t xml:space="preserve">више бирачких одбора, </w:t>
      </w:r>
      <w:r w:rsidR="00674201" w:rsidRPr="008C6875">
        <w:rPr>
          <w:rFonts w:ascii="Arial" w:eastAsia="Arial" w:hAnsi="Arial" w:cs="Arial"/>
          <w:sz w:val="23"/>
          <w:szCs w:val="23"/>
        </w:rPr>
        <w:t xml:space="preserve">надлежна </w:t>
      </w:r>
      <w:r w:rsidRPr="008C6875">
        <w:rPr>
          <w:rFonts w:ascii="Arial" w:eastAsia="Arial" w:hAnsi="Arial" w:cs="Arial"/>
          <w:sz w:val="23"/>
          <w:szCs w:val="23"/>
        </w:rPr>
        <w:t>комисија о томе обавештава лице које је поднело каснији предлог и које до истека рока за достављање предлога за именовање лица у бирачке одборе може да достави предлог новог члана бирачког одбора.</w:t>
      </w:r>
    </w:p>
    <w:p w14:paraId="1880DBE3" w14:textId="17BB2B93" w:rsidR="00CD6F08" w:rsidRPr="008C6875" w:rsidRDefault="00CD6F08" w:rsidP="0076246E">
      <w:pPr>
        <w:keepNext/>
        <w:tabs>
          <w:tab w:val="left" w:pos="1350"/>
        </w:tabs>
        <w:spacing w:after="120" w:line="240" w:lineRule="auto"/>
        <w:jc w:val="center"/>
        <w:outlineLvl w:val="2"/>
        <w:rPr>
          <w:rFonts w:ascii="Arial" w:eastAsia="Calibri" w:hAnsi="Arial" w:cs="Arial"/>
          <w:b/>
          <w:sz w:val="24"/>
          <w:szCs w:val="24"/>
        </w:rPr>
      </w:pPr>
      <w:bookmarkStart w:id="2" w:name="_Toc318645876"/>
      <w:bookmarkEnd w:id="0"/>
      <w:r w:rsidRPr="008C6875">
        <w:rPr>
          <w:rFonts w:ascii="Arial" w:eastAsia="Calibri" w:hAnsi="Arial" w:cs="Arial"/>
          <w:b/>
          <w:sz w:val="24"/>
          <w:szCs w:val="24"/>
        </w:rPr>
        <w:lastRenderedPageBreak/>
        <w:t>I</w:t>
      </w:r>
      <w:r w:rsidR="000F3EB9" w:rsidRPr="008C6875">
        <w:rPr>
          <w:rFonts w:ascii="Arial" w:eastAsia="Calibri" w:hAnsi="Arial" w:cs="Arial"/>
          <w:b/>
          <w:sz w:val="24"/>
          <w:szCs w:val="24"/>
        </w:rPr>
        <w:t>I</w:t>
      </w:r>
      <w:r w:rsidRPr="008C6875">
        <w:rPr>
          <w:rFonts w:ascii="Arial" w:eastAsia="Calibri" w:hAnsi="Arial" w:cs="Arial"/>
          <w:b/>
          <w:sz w:val="24"/>
          <w:szCs w:val="24"/>
        </w:rPr>
        <w:t xml:space="preserve">I. </w:t>
      </w:r>
      <w:r w:rsidR="0010116E" w:rsidRPr="008C6875">
        <w:rPr>
          <w:rFonts w:ascii="Arial" w:eastAsia="Calibri" w:hAnsi="Arial" w:cs="Arial"/>
          <w:b/>
          <w:sz w:val="24"/>
          <w:szCs w:val="24"/>
        </w:rPr>
        <w:t>БИРАЧКИ ОДБОР</w:t>
      </w:r>
      <w:r w:rsidR="005A232F" w:rsidRPr="008C6875">
        <w:rPr>
          <w:rFonts w:ascii="Arial" w:eastAsia="Calibri" w:hAnsi="Arial" w:cs="Arial"/>
          <w:b/>
          <w:sz w:val="24"/>
          <w:szCs w:val="24"/>
        </w:rPr>
        <w:t xml:space="preserve"> У СТАЛНОМ САСТАВУ</w:t>
      </w:r>
    </w:p>
    <w:p w14:paraId="3A4BCCF6" w14:textId="77777777" w:rsidR="00DC4A9D" w:rsidRPr="008C6875" w:rsidRDefault="00DC4A9D" w:rsidP="0076246E">
      <w:pPr>
        <w:keepNext/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Предлагач </w:t>
      </w:r>
    </w:p>
    <w:p w14:paraId="0902D635" w14:textId="743A9DEB" w:rsidR="00DC4A9D" w:rsidRPr="008C6875" w:rsidRDefault="00DC4A9D" w:rsidP="0076246E">
      <w:pPr>
        <w:keepNext/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8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51C2DD56" w14:textId="40F0A9D8" w:rsidR="005A232F" w:rsidRPr="008C6875" w:rsidRDefault="00A87D1A" w:rsidP="0076246E">
      <w:pPr>
        <w:keepNext/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C4A9D" w:rsidRPr="008C6875">
        <w:rPr>
          <w:rFonts w:ascii="Arial" w:eastAsia="Arial" w:hAnsi="Arial" w:cs="Arial"/>
          <w:sz w:val="23"/>
          <w:szCs w:val="23"/>
        </w:rPr>
        <w:t xml:space="preserve">(1) </w:t>
      </w:r>
      <w:r w:rsidR="005A232F" w:rsidRPr="008C6875">
        <w:rPr>
          <w:rFonts w:ascii="Arial" w:eastAsia="Arial" w:hAnsi="Arial" w:cs="Arial"/>
          <w:sz w:val="23"/>
          <w:szCs w:val="23"/>
        </w:rPr>
        <w:t>Ч</w:t>
      </w:r>
      <w:r w:rsidR="00DC4A9D" w:rsidRPr="008C6875">
        <w:rPr>
          <w:rFonts w:ascii="Arial" w:eastAsia="Arial" w:hAnsi="Arial" w:cs="Arial"/>
          <w:sz w:val="23"/>
          <w:szCs w:val="23"/>
        </w:rPr>
        <w:t xml:space="preserve">ланови </w:t>
      </w:r>
      <w:r w:rsidR="005A232F" w:rsidRPr="008C6875">
        <w:rPr>
          <w:rFonts w:ascii="Arial" w:eastAsia="Arial" w:hAnsi="Arial" w:cs="Arial"/>
          <w:sz w:val="23"/>
          <w:szCs w:val="23"/>
        </w:rPr>
        <w:t>бирачких</w:t>
      </w:r>
      <w:r w:rsidR="00DC4A9D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5A232F" w:rsidRPr="008C6875">
        <w:rPr>
          <w:rFonts w:ascii="Arial" w:eastAsia="Arial" w:hAnsi="Arial" w:cs="Arial"/>
          <w:sz w:val="23"/>
          <w:szCs w:val="23"/>
        </w:rPr>
        <w:t>одбора</w:t>
      </w:r>
      <w:r w:rsidR="004834E6" w:rsidRPr="008C6875">
        <w:rPr>
          <w:rFonts w:ascii="Arial" w:eastAsia="Arial" w:hAnsi="Arial" w:cs="Arial"/>
          <w:sz w:val="23"/>
          <w:szCs w:val="23"/>
        </w:rPr>
        <w:t xml:space="preserve"> у сталном саставу</w:t>
      </w:r>
      <w:r w:rsidR="005A232F" w:rsidRPr="008C6875">
        <w:rPr>
          <w:rFonts w:ascii="Arial" w:eastAsia="Arial" w:hAnsi="Arial" w:cs="Arial"/>
          <w:sz w:val="23"/>
          <w:szCs w:val="23"/>
        </w:rPr>
        <w:t xml:space="preserve">, изузев чланова бирачких одбора за бирачка места у иностранству и за бирачка места у заводима за извршење кривичних санкција, </w:t>
      </w:r>
      <w:r w:rsidR="00DC4A9D" w:rsidRPr="008C6875">
        <w:rPr>
          <w:rFonts w:ascii="Arial" w:eastAsia="Arial" w:hAnsi="Arial" w:cs="Arial"/>
          <w:sz w:val="23"/>
          <w:szCs w:val="23"/>
        </w:rPr>
        <w:t>именују се на предлог посланичких група у Народној скупштини</w:t>
      </w:r>
      <w:r w:rsidR="005A232F" w:rsidRPr="008C6875">
        <w:rPr>
          <w:rFonts w:ascii="Arial" w:eastAsia="Arial" w:hAnsi="Arial" w:cs="Arial"/>
          <w:sz w:val="23"/>
          <w:szCs w:val="23"/>
        </w:rPr>
        <w:t>.</w:t>
      </w:r>
    </w:p>
    <w:p w14:paraId="39E008F0" w14:textId="6A782D68" w:rsidR="00F16CA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C4A9D" w:rsidRPr="008C6875">
        <w:rPr>
          <w:rFonts w:ascii="Arial" w:eastAsia="Arial" w:hAnsi="Arial" w:cs="Arial"/>
          <w:sz w:val="23"/>
          <w:szCs w:val="23"/>
        </w:rPr>
        <w:t xml:space="preserve">(2) Чланови </w:t>
      </w:r>
      <w:r w:rsidR="00BB5CF8" w:rsidRPr="008C6875">
        <w:rPr>
          <w:rFonts w:ascii="Arial" w:eastAsia="Arial" w:hAnsi="Arial" w:cs="Arial"/>
          <w:sz w:val="23"/>
          <w:szCs w:val="23"/>
        </w:rPr>
        <w:t>бирачких</w:t>
      </w:r>
      <w:r w:rsidR="00DC4A9D" w:rsidRPr="008C6875">
        <w:rPr>
          <w:rFonts w:ascii="Arial" w:eastAsia="Arial" w:hAnsi="Arial" w:cs="Arial"/>
          <w:sz w:val="23"/>
          <w:szCs w:val="23"/>
        </w:rPr>
        <w:t xml:space="preserve"> одбора у иностранству именују се на предлог министарства надлежног за спољне послове, </w:t>
      </w:r>
      <w:r w:rsidR="00BB5CF8" w:rsidRPr="008C6875">
        <w:rPr>
          <w:rFonts w:ascii="Arial" w:eastAsia="Arial" w:hAnsi="Arial" w:cs="Arial"/>
          <w:sz w:val="23"/>
          <w:szCs w:val="23"/>
        </w:rPr>
        <w:t>по могућности, из реда бирача који имају боравиште у иностранству, а председник бирачког одбора именује се из реда запослених у дипломатско-конзуларном представништву Републике Србије у иностранству (у даљем тексту: дипломатско-конзуларно представништво)</w:t>
      </w:r>
      <w:r w:rsidR="00DC4A9D" w:rsidRPr="008C6875">
        <w:rPr>
          <w:rFonts w:ascii="Arial" w:eastAsia="Arial" w:hAnsi="Arial" w:cs="Arial"/>
          <w:sz w:val="23"/>
          <w:szCs w:val="23"/>
        </w:rPr>
        <w:t>.</w:t>
      </w:r>
    </w:p>
    <w:p w14:paraId="7EC7807B" w14:textId="243A6B38" w:rsidR="00F16CA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C4A9D" w:rsidRPr="008C6875">
        <w:rPr>
          <w:rFonts w:ascii="Arial" w:eastAsia="Arial" w:hAnsi="Arial" w:cs="Arial"/>
          <w:sz w:val="23"/>
          <w:szCs w:val="23"/>
        </w:rPr>
        <w:t xml:space="preserve">(3) Чланови </w:t>
      </w:r>
      <w:r w:rsidR="00E733E6" w:rsidRPr="008C6875">
        <w:rPr>
          <w:rFonts w:ascii="Arial" w:eastAsia="Arial" w:hAnsi="Arial" w:cs="Arial"/>
          <w:sz w:val="23"/>
          <w:szCs w:val="23"/>
        </w:rPr>
        <w:t>бирачких</w:t>
      </w:r>
      <w:r w:rsidR="00DC4A9D" w:rsidRPr="008C6875">
        <w:rPr>
          <w:rFonts w:ascii="Arial" w:eastAsia="Arial" w:hAnsi="Arial" w:cs="Arial"/>
          <w:sz w:val="23"/>
          <w:szCs w:val="23"/>
        </w:rPr>
        <w:t xml:space="preserve"> одбора у заводима за извршење кривичних санкција именују се </w:t>
      </w:r>
      <w:r w:rsidR="00BB5CF8" w:rsidRPr="008C6875">
        <w:rPr>
          <w:rFonts w:ascii="Arial" w:eastAsia="Arial" w:hAnsi="Arial" w:cs="Arial"/>
          <w:sz w:val="23"/>
          <w:szCs w:val="23"/>
        </w:rPr>
        <w:t>на предлог министарства које је надлежно за правосуђе, а ниједан међу њима не може да буде лице које ради у том министарству или које гласа у заводу</w:t>
      </w:r>
      <w:r w:rsidR="00DC4A9D" w:rsidRPr="008C6875">
        <w:rPr>
          <w:rFonts w:ascii="Arial" w:eastAsia="Arial" w:hAnsi="Arial" w:cs="Arial"/>
          <w:sz w:val="23"/>
          <w:szCs w:val="23"/>
        </w:rPr>
        <w:t>.</w:t>
      </w:r>
    </w:p>
    <w:p w14:paraId="007CD880" w14:textId="38A89F7D" w:rsidR="00F16CA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7089F" w:rsidRPr="008C6875">
        <w:rPr>
          <w:rFonts w:ascii="Arial" w:eastAsia="Arial" w:hAnsi="Arial" w:cs="Arial"/>
          <w:sz w:val="23"/>
          <w:szCs w:val="23"/>
        </w:rPr>
        <w:t xml:space="preserve">(4) Посланичком групом у смислу предлагања члана бирачких одбора у сталном саставу сматра се </w:t>
      </w:r>
      <w:r w:rsidR="00CA0885" w:rsidRPr="008C6875">
        <w:rPr>
          <w:rFonts w:ascii="Arial" w:eastAsia="Arial" w:hAnsi="Arial" w:cs="Arial"/>
          <w:sz w:val="23"/>
          <w:szCs w:val="23"/>
        </w:rPr>
        <w:t xml:space="preserve">и </w:t>
      </w:r>
      <w:r w:rsidR="00D7089F" w:rsidRPr="008C6875">
        <w:rPr>
          <w:rFonts w:ascii="Arial" w:eastAsia="Arial" w:hAnsi="Arial" w:cs="Arial"/>
          <w:sz w:val="23"/>
          <w:szCs w:val="23"/>
        </w:rPr>
        <w:t>народни посланик појединац или група народних посланика која броји мање од оног броја народних посланика који је потребан за образовање посланичке групе:</w:t>
      </w:r>
    </w:p>
    <w:p w14:paraId="4E981D51" w14:textId="5211E77D" w:rsidR="00F16CA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7089F" w:rsidRPr="008C6875">
        <w:rPr>
          <w:rFonts w:ascii="Arial" w:eastAsia="Arial" w:hAnsi="Arial" w:cs="Arial"/>
          <w:sz w:val="23"/>
          <w:szCs w:val="23"/>
        </w:rPr>
        <w:t>1) ако су сви ти народни посланици изабрани са исте изборне листе;</w:t>
      </w:r>
    </w:p>
    <w:p w14:paraId="79B810A9" w14:textId="57C5632B" w:rsidR="00F16CA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7089F" w:rsidRPr="008C6875">
        <w:rPr>
          <w:rFonts w:ascii="Arial" w:eastAsia="Arial" w:hAnsi="Arial" w:cs="Arial"/>
          <w:sz w:val="23"/>
          <w:szCs w:val="23"/>
        </w:rPr>
        <w:t>2) ако изборна листа на којој су изабрани није освојила онолико мандата колико је потребно за образовање посланичке групе;</w:t>
      </w:r>
    </w:p>
    <w:p w14:paraId="547D1DD0" w14:textId="591FB6B9" w:rsidR="00F16CA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7089F" w:rsidRPr="008C6875">
        <w:rPr>
          <w:rFonts w:ascii="Arial" w:eastAsia="Arial" w:hAnsi="Arial" w:cs="Arial"/>
          <w:sz w:val="23"/>
          <w:szCs w:val="23"/>
        </w:rPr>
        <w:t>3) ако нико од њих није приступио некој посланичкој групи;</w:t>
      </w:r>
    </w:p>
    <w:p w14:paraId="649459C3" w14:textId="417F77B2" w:rsidR="00D7089F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7089F" w:rsidRPr="008C6875">
        <w:rPr>
          <w:rFonts w:ascii="Arial" w:eastAsia="Arial" w:hAnsi="Arial" w:cs="Arial"/>
          <w:sz w:val="23"/>
          <w:szCs w:val="23"/>
        </w:rPr>
        <w:t>4) ако су сви ти народни посланици потписали предлог за именовање члана, односно заменика члана бирачког одбора у сталном саставу.</w:t>
      </w:r>
    </w:p>
    <w:bookmarkEnd w:id="2"/>
    <w:p w14:paraId="0D680DB6" w14:textId="1FFBF2CB" w:rsidR="002C3B79" w:rsidRPr="008C6875" w:rsidRDefault="00E733E6" w:rsidP="00976F64">
      <w:pPr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Сачињавање предлога</w:t>
      </w:r>
      <w:r w:rsidR="002C3B79" w:rsidRPr="008C6875">
        <w:rPr>
          <w:rFonts w:ascii="Arial" w:eastAsia="Calibri" w:hAnsi="Arial" w:cs="Arial"/>
          <w:b/>
          <w:sz w:val="23"/>
          <w:szCs w:val="23"/>
        </w:rPr>
        <w:t xml:space="preserve"> за именовање </w:t>
      </w:r>
      <w:r w:rsidR="00DF7EC2" w:rsidRPr="008C6875">
        <w:rPr>
          <w:rFonts w:ascii="Arial" w:eastAsia="Calibri" w:hAnsi="Arial" w:cs="Arial"/>
          <w:b/>
          <w:sz w:val="23"/>
          <w:szCs w:val="23"/>
        </w:rPr>
        <w:t xml:space="preserve">чланова </w:t>
      </w:r>
      <w:r w:rsidRPr="008C6875">
        <w:rPr>
          <w:rFonts w:ascii="Arial" w:eastAsia="Calibri" w:hAnsi="Arial" w:cs="Arial"/>
          <w:b/>
          <w:sz w:val="23"/>
          <w:szCs w:val="23"/>
        </w:rPr>
        <w:t>бирачких</w:t>
      </w:r>
      <w:r w:rsidR="002C3B79" w:rsidRPr="008C6875">
        <w:rPr>
          <w:rFonts w:ascii="Arial" w:eastAsia="Calibri" w:hAnsi="Arial" w:cs="Arial"/>
          <w:b/>
          <w:sz w:val="23"/>
          <w:szCs w:val="23"/>
        </w:rPr>
        <w:t xml:space="preserve"> одбора</w:t>
      </w:r>
      <w:r w:rsidR="00674201" w:rsidRPr="008C6875">
        <w:rPr>
          <w:rFonts w:ascii="Arial" w:eastAsia="Calibri" w:hAnsi="Arial" w:cs="Arial"/>
          <w:b/>
          <w:sz w:val="23"/>
          <w:szCs w:val="23"/>
        </w:rPr>
        <w:t xml:space="preserve"> у сталном саставу</w:t>
      </w:r>
    </w:p>
    <w:p w14:paraId="4CAFF9E7" w14:textId="331F7881" w:rsidR="002C3B79" w:rsidRPr="008C6875" w:rsidRDefault="002C3B79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9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71860A64" w14:textId="520FAA86" w:rsidR="00190C14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E733E6" w:rsidRPr="008C6875">
        <w:rPr>
          <w:rFonts w:ascii="Arial" w:eastAsia="Arial" w:hAnsi="Arial" w:cs="Arial"/>
          <w:sz w:val="23"/>
          <w:szCs w:val="23"/>
        </w:rPr>
        <w:t>(1</w:t>
      </w:r>
      <w:r w:rsidR="002C3B79" w:rsidRPr="008C6875">
        <w:rPr>
          <w:rFonts w:ascii="Arial" w:eastAsia="Arial" w:hAnsi="Arial" w:cs="Arial"/>
          <w:sz w:val="23"/>
          <w:szCs w:val="23"/>
        </w:rPr>
        <w:t xml:space="preserve">) </w:t>
      </w:r>
      <w:r w:rsidR="00190C14" w:rsidRPr="008C6875">
        <w:rPr>
          <w:rFonts w:ascii="Arial" w:eastAsia="Arial" w:hAnsi="Arial" w:cs="Arial"/>
          <w:sz w:val="23"/>
          <w:szCs w:val="23"/>
        </w:rPr>
        <w:t xml:space="preserve">На основу законом прописаних мерила, </w:t>
      </w:r>
      <w:r w:rsidR="00674201" w:rsidRPr="008C6875">
        <w:rPr>
          <w:rFonts w:ascii="Arial" w:eastAsia="Arial" w:hAnsi="Arial" w:cs="Arial"/>
          <w:sz w:val="23"/>
          <w:szCs w:val="23"/>
        </w:rPr>
        <w:t>К</w:t>
      </w:r>
      <w:r w:rsidR="00190C14" w:rsidRPr="008C6875">
        <w:rPr>
          <w:rFonts w:ascii="Arial" w:eastAsia="Arial" w:hAnsi="Arial" w:cs="Arial"/>
          <w:sz w:val="23"/>
          <w:szCs w:val="23"/>
        </w:rPr>
        <w:t>омисија за територију сваке локалне изборне комисије благовремено прописује и објављује на веб-презентацији распоред места по којем посланичке групе предлажу чланове бирачких одбора у сталном саставу.</w:t>
      </w:r>
    </w:p>
    <w:p w14:paraId="5974FC88" w14:textId="0152B93E" w:rsidR="00FC0479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190C14" w:rsidRPr="008C6875">
        <w:rPr>
          <w:rFonts w:ascii="Arial" w:eastAsia="Arial" w:hAnsi="Arial" w:cs="Arial"/>
          <w:sz w:val="23"/>
          <w:szCs w:val="23"/>
        </w:rPr>
        <w:t xml:space="preserve">(2) </w:t>
      </w:r>
      <w:r w:rsidR="00E733E6" w:rsidRPr="008C6875">
        <w:rPr>
          <w:rFonts w:ascii="Arial" w:eastAsia="Arial" w:hAnsi="Arial" w:cs="Arial"/>
          <w:sz w:val="23"/>
          <w:szCs w:val="23"/>
        </w:rPr>
        <w:t>Предлог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за именовање </w:t>
      </w:r>
      <w:r w:rsidR="003E1F6F" w:rsidRPr="008C6875">
        <w:rPr>
          <w:rFonts w:ascii="Arial" w:eastAsia="Arial" w:hAnsi="Arial" w:cs="Arial"/>
          <w:sz w:val="23"/>
          <w:szCs w:val="23"/>
        </w:rPr>
        <w:t xml:space="preserve">чланова </w:t>
      </w:r>
      <w:r w:rsidR="00E733E6" w:rsidRPr="008C6875">
        <w:rPr>
          <w:rFonts w:ascii="Arial" w:eastAsia="Arial" w:hAnsi="Arial" w:cs="Arial"/>
          <w:sz w:val="23"/>
          <w:szCs w:val="23"/>
        </w:rPr>
        <w:t>бирачких</w:t>
      </w:r>
      <w:r w:rsidR="003E1F6F" w:rsidRPr="008C6875">
        <w:rPr>
          <w:rFonts w:ascii="Arial" w:eastAsia="Arial" w:hAnsi="Arial" w:cs="Arial"/>
          <w:sz w:val="23"/>
          <w:szCs w:val="23"/>
        </w:rPr>
        <w:t xml:space="preserve"> одбора</w:t>
      </w:r>
      <w:r w:rsidR="00E733E6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FC0479" w:rsidRPr="008C6875">
        <w:rPr>
          <w:rFonts w:ascii="Arial" w:eastAsia="Arial" w:hAnsi="Arial" w:cs="Arial"/>
          <w:sz w:val="23"/>
          <w:szCs w:val="23"/>
        </w:rPr>
        <w:t xml:space="preserve">посланичка група </w:t>
      </w:r>
      <w:r w:rsidR="00E733E6" w:rsidRPr="008C6875">
        <w:rPr>
          <w:rFonts w:ascii="Arial" w:eastAsia="Arial" w:hAnsi="Arial" w:cs="Arial"/>
          <w:sz w:val="23"/>
          <w:szCs w:val="23"/>
        </w:rPr>
        <w:t>сачињава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у складу са </w:t>
      </w:r>
      <w:r w:rsidR="0073244C" w:rsidRPr="008C6875">
        <w:rPr>
          <w:rFonts w:ascii="Arial" w:eastAsia="Arial" w:hAnsi="Arial" w:cs="Arial"/>
          <w:sz w:val="23"/>
          <w:szCs w:val="23"/>
        </w:rPr>
        <w:t xml:space="preserve">објављеним </w:t>
      </w:r>
      <w:r w:rsidR="00C36913" w:rsidRPr="008C6875">
        <w:rPr>
          <w:rFonts w:ascii="Arial" w:eastAsia="Arial" w:hAnsi="Arial" w:cs="Arial"/>
          <w:sz w:val="23"/>
          <w:szCs w:val="23"/>
        </w:rPr>
        <w:t>распоредом места</w:t>
      </w:r>
      <w:r w:rsidR="00FC0479" w:rsidRPr="008C6875">
        <w:rPr>
          <w:rFonts w:ascii="Arial" w:eastAsia="Arial" w:hAnsi="Arial" w:cs="Arial"/>
          <w:sz w:val="23"/>
          <w:szCs w:val="23"/>
        </w:rPr>
        <w:t xml:space="preserve"> и на </w:t>
      </w:r>
      <w:r w:rsidR="00A760A7" w:rsidRPr="008C6875">
        <w:rPr>
          <w:rFonts w:ascii="Arial" w:eastAsia="Arial" w:hAnsi="Arial" w:cs="Arial"/>
          <w:sz w:val="23"/>
          <w:szCs w:val="23"/>
        </w:rPr>
        <w:t>О</w:t>
      </w:r>
      <w:r w:rsidR="00FC0479" w:rsidRPr="008C6875">
        <w:rPr>
          <w:rFonts w:ascii="Arial" w:eastAsia="Arial" w:hAnsi="Arial" w:cs="Arial"/>
          <w:sz w:val="23"/>
          <w:szCs w:val="23"/>
        </w:rPr>
        <w:t>брасцу</w:t>
      </w:r>
      <w:r w:rsidR="00A760A7" w:rsidRPr="008C6875">
        <w:rPr>
          <w:rFonts w:ascii="Arial" w:eastAsia="Arial" w:hAnsi="Arial" w:cs="Arial"/>
          <w:sz w:val="23"/>
          <w:szCs w:val="23"/>
        </w:rPr>
        <w:t xml:space="preserve"> Б</w:t>
      </w:r>
      <w:r w:rsidR="00CA0885" w:rsidRPr="008C6875">
        <w:rPr>
          <w:rFonts w:ascii="Arial" w:eastAsia="Arial" w:hAnsi="Arial" w:cs="Arial"/>
          <w:sz w:val="23"/>
          <w:szCs w:val="23"/>
        </w:rPr>
        <w:t>О</w:t>
      </w:r>
      <w:r w:rsidR="00A760A7" w:rsidRPr="008C6875">
        <w:rPr>
          <w:rFonts w:ascii="Arial" w:eastAsia="Arial" w:hAnsi="Arial" w:cs="Arial"/>
          <w:sz w:val="23"/>
          <w:szCs w:val="23"/>
        </w:rPr>
        <w:t>-1,</w:t>
      </w:r>
      <w:r w:rsidR="00FC0479" w:rsidRPr="008C6875">
        <w:rPr>
          <w:rFonts w:ascii="Arial" w:eastAsia="Arial" w:hAnsi="Arial" w:cs="Arial"/>
          <w:sz w:val="23"/>
          <w:szCs w:val="23"/>
        </w:rPr>
        <w:t xml:space="preserve"> који је саставни је део овог упутства</w:t>
      </w:r>
      <w:r w:rsidR="00D7089F" w:rsidRPr="008C6875">
        <w:rPr>
          <w:rFonts w:ascii="Arial" w:eastAsia="Arial" w:hAnsi="Arial" w:cs="Arial"/>
          <w:sz w:val="23"/>
          <w:szCs w:val="23"/>
        </w:rPr>
        <w:t>.</w:t>
      </w:r>
    </w:p>
    <w:p w14:paraId="2329405E" w14:textId="7EBAA1F7" w:rsidR="00FC0479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6F085C" w:rsidRPr="008C6875">
        <w:rPr>
          <w:rFonts w:ascii="Arial" w:eastAsia="Arial" w:hAnsi="Arial" w:cs="Arial"/>
          <w:sz w:val="23"/>
          <w:szCs w:val="23"/>
        </w:rPr>
        <w:t>(</w:t>
      </w:r>
      <w:r w:rsidR="00FC0479" w:rsidRPr="008C6875">
        <w:rPr>
          <w:rFonts w:ascii="Arial" w:eastAsia="Arial" w:hAnsi="Arial" w:cs="Arial"/>
          <w:sz w:val="23"/>
          <w:szCs w:val="23"/>
        </w:rPr>
        <w:t>3</w:t>
      </w:r>
      <w:r w:rsidR="006F085C" w:rsidRPr="008C6875">
        <w:rPr>
          <w:rFonts w:ascii="Arial" w:eastAsia="Arial" w:hAnsi="Arial" w:cs="Arial"/>
          <w:sz w:val="23"/>
          <w:szCs w:val="23"/>
        </w:rPr>
        <w:t>) Предло</w:t>
      </w:r>
      <w:r w:rsidR="00FC0479" w:rsidRPr="008C6875">
        <w:rPr>
          <w:rFonts w:ascii="Arial" w:eastAsia="Arial" w:hAnsi="Arial" w:cs="Arial"/>
          <w:sz w:val="23"/>
          <w:szCs w:val="23"/>
        </w:rPr>
        <w:t>г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 за именовање </w:t>
      </w:r>
      <w:r w:rsidR="007A0061" w:rsidRPr="008C6875">
        <w:rPr>
          <w:rFonts w:ascii="Arial" w:eastAsia="Arial" w:hAnsi="Arial" w:cs="Arial"/>
          <w:sz w:val="23"/>
          <w:szCs w:val="23"/>
        </w:rPr>
        <w:t>чланова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FC0479" w:rsidRPr="008C6875">
        <w:rPr>
          <w:rFonts w:ascii="Arial" w:eastAsia="Arial" w:hAnsi="Arial" w:cs="Arial"/>
          <w:sz w:val="23"/>
          <w:szCs w:val="23"/>
        </w:rPr>
        <w:t>бирачких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 одбор</w:t>
      </w:r>
      <w:r w:rsidR="007A0061" w:rsidRPr="008C6875">
        <w:rPr>
          <w:rFonts w:ascii="Arial" w:eastAsia="Arial" w:hAnsi="Arial" w:cs="Arial"/>
          <w:sz w:val="23"/>
          <w:szCs w:val="23"/>
        </w:rPr>
        <w:t>а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FC0479" w:rsidRPr="008C6875">
        <w:rPr>
          <w:rFonts w:ascii="Arial" w:eastAsia="Arial" w:hAnsi="Arial" w:cs="Arial"/>
          <w:sz w:val="23"/>
          <w:szCs w:val="23"/>
        </w:rPr>
        <w:t xml:space="preserve">посланичка група 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сачињава </w:t>
      </w:r>
      <w:r w:rsidR="00FC0479" w:rsidRPr="008C6875">
        <w:rPr>
          <w:rFonts w:ascii="Arial" w:eastAsia="Arial" w:hAnsi="Arial" w:cs="Arial"/>
          <w:sz w:val="23"/>
          <w:szCs w:val="23"/>
        </w:rPr>
        <w:t>за сваку општину/град посебно.</w:t>
      </w:r>
    </w:p>
    <w:p w14:paraId="07807B32" w14:textId="4C7E4FAF" w:rsidR="00FC0479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6F085C" w:rsidRPr="008C6875">
        <w:rPr>
          <w:rFonts w:ascii="Arial" w:eastAsia="Arial" w:hAnsi="Arial" w:cs="Arial"/>
          <w:sz w:val="23"/>
          <w:szCs w:val="23"/>
        </w:rPr>
        <w:t>(</w:t>
      </w:r>
      <w:r w:rsidR="00FC0479" w:rsidRPr="008C6875">
        <w:rPr>
          <w:rFonts w:ascii="Arial" w:eastAsia="Arial" w:hAnsi="Arial" w:cs="Arial"/>
          <w:sz w:val="23"/>
          <w:szCs w:val="23"/>
        </w:rPr>
        <w:t>4) За град Београд, предлог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 за </w:t>
      </w:r>
      <w:r w:rsidR="00F375D3" w:rsidRPr="008C6875">
        <w:rPr>
          <w:rFonts w:ascii="Arial" w:eastAsia="Arial" w:hAnsi="Arial" w:cs="Arial"/>
          <w:sz w:val="23"/>
          <w:szCs w:val="23"/>
        </w:rPr>
        <w:t xml:space="preserve">именовање </w:t>
      </w:r>
      <w:r w:rsidR="00845DB4" w:rsidRPr="008C6875">
        <w:rPr>
          <w:rFonts w:ascii="Arial" w:eastAsia="Arial" w:hAnsi="Arial" w:cs="Arial"/>
          <w:sz w:val="23"/>
          <w:szCs w:val="23"/>
        </w:rPr>
        <w:t xml:space="preserve">чланова </w:t>
      </w:r>
      <w:r w:rsidR="00FC0479" w:rsidRPr="008C6875">
        <w:rPr>
          <w:rFonts w:ascii="Arial" w:eastAsia="Arial" w:hAnsi="Arial" w:cs="Arial"/>
          <w:sz w:val="23"/>
          <w:szCs w:val="23"/>
        </w:rPr>
        <w:t xml:space="preserve">бирачких </w:t>
      </w:r>
      <w:r w:rsidR="006F085C" w:rsidRPr="008C6875">
        <w:rPr>
          <w:rFonts w:ascii="Arial" w:eastAsia="Arial" w:hAnsi="Arial" w:cs="Arial"/>
          <w:sz w:val="23"/>
          <w:szCs w:val="23"/>
        </w:rPr>
        <w:t>одбор</w:t>
      </w:r>
      <w:r w:rsidR="00845DB4" w:rsidRPr="008C6875">
        <w:rPr>
          <w:rFonts w:ascii="Arial" w:eastAsia="Arial" w:hAnsi="Arial" w:cs="Arial"/>
          <w:sz w:val="23"/>
          <w:szCs w:val="23"/>
        </w:rPr>
        <w:t>а</w:t>
      </w:r>
      <w:r w:rsidR="00FC0479" w:rsidRPr="008C6875">
        <w:rPr>
          <w:rFonts w:ascii="Arial" w:eastAsia="Arial" w:hAnsi="Arial" w:cs="Arial"/>
          <w:sz w:val="23"/>
          <w:szCs w:val="23"/>
        </w:rPr>
        <w:t xml:space="preserve"> сачињава </w:t>
      </w:r>
      <w:r w:rsidR="006F085C" w:rsidRPr="008C6875">
        <w:rPr>
          <w:rFonts w:ascii="Arial" w:eastAsia="Arial" w:hAnsi="Arial" w:cs="Arial"/>
          <w:sz w:val="23"/>
          <w:szCs w:val="23"/>
        </w:rPr>
        <w:t>се посебно за сваку градску општину.</w:t>
      </w:r>
    </w:p>
    <w:p w14:paraId="465F371C" w14:textId="6953FE04" w:rsidR="00E733E6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FC0479" w:rsidRPr="008C6875">
        <w:rPr>
          <w:rFonts w:ascii="Arial" w:eastAsia="Arial" w:hAnsi="Arial" w:cs="Arial"/>
          <w:sz w:val="23"/>
          <w:szCs w:val="23"/>
        </w:rPr>
        <w:t xml:space="preserve">(5) </w:t>
      </w:r>
      <w:r w:rsidR="00E733E6" w:rsidRPr="008C6875">
        <w:rPr>
          <w:rFonts w:ascii="Arial" w:eastAsia="Arial" w:hAnsi="Arial" w:cs="Arial"/>
          <w:sz w:val="23"/>
          <w:szCs w:val="23"/>
        </w:rPr>
        <w:t xml:space="preserve">Када предлаже кандидата за председника и заменика председника бирачког одбора, посланичка група, по могућности, даје </w:t>
      </w:r>
      <w:r w:rsidR="00E733E6" w:rsidRPr="008C6875">
        <w:rPr>
          <w:rFonts w:ascii="Arial" w:eastAsia="Arial" w:hAnsi="Arial" w:cs="Arial"/>
          <w:sz w:val="23"/>
          <w:szCs w:val="23"/>
        </w:rPr>
        <w:lastRenderedPageBreak/>
        <w:t>предност лицу које је прошло обуку за рад у бирачком одбору и има искуство у спровођењу избора.</w:t>
      </w:r>
    </w:p>
    <w:p w14:paraId="264A1549" w14:textId="0BB87810" w:rsidR="006F085C" w:rsidRPr="008C6875" w:rsidRDefault="006F085C" w:rsidP="00976F64">
      <w:pPr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Достављање предлога за именовање чланова </w:t>
      </w:r>
      <w:r w:rsidR="00F5627C" w:rsidRPr="008C6875">
        <w:rPr>
          <w:rFonts w:ascii="Arial" w:eastAsia="Calibri" w:hAnsi="Arial" w:cs="Arial"/>
          <w:b/>
          <w:sz w:val="23"/>
          <w:szCs w:val="23"/>
        </w:rPr>
        <w:t>бирачких</w:t>
      </w:r>
      <w:r w:rsidRPr="008C6875">
        <w:rPr>
          <w:rFonts w:ascii="Arial" w:eastAsia="Calibri" w:hAnsi="Arial" w:cs="Arial"/>
          <w:b/>
          <w:sz w:val="23"/>
          <w:szCs w:val="23"/>
        </w:rPr>
        <w:t xml:space="preserve"> одбора</w:t>
      </w:r>
      <w:r w:rsidR="00674201" w:rsidRPr="008C6875">
        <w:rPr>
          <w:rFonts w:ascii="Arial" w:eastAsia="Calibri" w:hAnsi="Arial" w:cs="Arial"/>
          <w:b/>
          <w:sz w:val="23"/>
          <w:szCs w:val="23"/>
        </w:rPr>
        <w:t xml:space="preserve"> у сталном саставу</w:t>
      </w:r>
    </w:p>
    <w:p w14:paraId="5FA2065A" w14:textId="0ECBE403" w:rsidR="00732343" w:rsidRPr="008C6875" w:rsidRDefault="00F6608E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F624F2" w:rsidRPr="008C6875">
        <w:rPr>
          <w:rFonts w:ascii="Arial" w:eastAsia="Calibri" w:hAnsi="Arial" w:cs="Arial"/>
          <w:b/>
          <w:sz w:val="23"/>
          <w:szCs w:val="23"/>
        </w:rPr>
        <w:t>10</w:t>
      </w:r>
      <w:r w:rsidR="00732343"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7E421323" w14:textId="4B412463" w:rsidR="00F94B67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F94B67" w:rsidRPr="008C6875">
        <w:rPr>
          <w:rFonts w:ascii="Arial" w:eastAsia="Arial" w:hAnsi="Arial" w:cs="Arial"/>
          <w:sz w:val="23"/>
          <w:szCs w:val="23"/>
        </w:rPr>
        <w:t>(1) Предлог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за именовање 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чланова </w:t>
      </w:r>
      <w:r w:rsidR="00F5627C" w:rsidRPr="008C6875">
        <w:rPr>
          <w:rFonts w:ascii="Arial" w:eastAsia="Arial" w:hAnsi="Arial" w:cs="Arial"/>
          <w:sz w:val="23"/>
          <w:szCs w:val="23"/>
        </w:rPr>
        <w:t>бирачких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 одбора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F94B67" w:rsidRPr="008C6875">
        <w:rPr>
          <w:rFonts w:ascii="Arial" w:eastAsia="Arial" w:hAnsi="Arial" w:cs="Arial"/>
          <w:sz w:val="23"/>
          <w:szCs w:val="23"/>
        </w:rPr>
        <w:t>посланичка група доставља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9E1E7C" w:rsidRPr="008C6875">
        <w:rPr>
          <w:rFonts w:ascii="Arial" w:eastAsia="Arial" w:hAnsi="Arial" w:cs="Arial"/>
          <w:sz w:val="23"/>
          <w:szCs w:val="23"/>
        </w:rPr>
        <w:t xml:space="preserve">локалној </w:t>
      </w:r>
      <w:r w:rsidR="001B5C2B" w:rsidRPr="008C6875">
        <w:rPr>
          <w:rFonts w:ascii="Arial" w:eastAsia="Arial" w:hAnsi="Arial" w:cs="Arial"/>
          <w:sz w:val="23"/>
          <w:szCs w:val="23"/>
        </w:rPr>
        <w:t>и</w:t>
      </w:r>
      <w:r w:rsidR="00B15685" w:rsidRPr="008C6875">
        <w:rPr>
          <w:rFonts w:ascii="Arial" w:eastAsia="Arial" w:hAnsi="Arial" w:cs="Arial"/>
          <w:sz w:val="23"/>
          <w:szCs w:val="23"/>
        </w:rPr>
        <w:t>зборној комисији</w:t>
      </w:r>
      <w:r w:rsidR="00732343" w:rsidRPr="008C6875">
        <w:rPr>
          <w:rFonts w:ascii="Arial" w:eastAsia="Arial" w:hAnsi="Arial" w:cs="Arial"/>
          <w:sz w:val="23"/>
          <w:szCs w:val="23"/>
        </w:rPr>
        <w:t>.</w:t>
      </w:r>
    </w:p>
    <w:p w14:paraId="4BA61873" w14:textId="50A63422" w:rsidR="00F94B67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B57491" w:rsidRPr="008C6875">
        <w:rPr>
          <w:rFonts w:ascii="Arial" w:eastAsia="Arial" w:hAnsi="Arial" w:cs="Arial"/>
          <w:sz w:val="23"/>
          <w:szCs w:val="23"/>
        </w:rPr>
        <w:t>(</w:t>
      </w:r>
      <w:r w:rsidR="00F1410F" w:rsidRPr="008C6875">
        <w:rPr>
          <w:rFonts w:ascii="Arial" w:eastAsia="Arial" w:hAnsi="Arial" w:cs="Arial"/>
          <w:sz w:val="23"/>
          <w:szCs w:val="23"/>
        </w:rPr>
        <w:t>2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) Предлог за именовање 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чланова </w:t>
      </w:r>
      <w:r w:rsidR="00F94B67" w:rsidRPr="008C6875">
        <w:rPr>
          <w:rFonts w:ascii="Arial" w:eastAsia="Arial" w:hAnsi="Arial" w:cs="Arial"/>
          <w:sz w:val="23"/>
          <w:szCs w:val="23"/>
        </w:rPr>
        <w:t>бирачких</w:t>
      </w:r>
      <w:r w:rsidR="006F085C" w:rsidRPr="008C6875">
        <w:rPr>
          <w:rFonts w:ascii="Arial" w:eastAsia="Arial" w:hAnsi="Arial" w:cs="Arial"/>
          <w:sz w:val="23"/>
          <w:szCs w:val="23"/>
        </w:rPr>
        <w:t xml:space="preserve"> одбора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подноси председник посланичке групе или лице које он за то овласти.</w:t>
      </w:r>
    </w:p>
    <w:p w14:paraId="437DD1BE" w14:textId="3B71484D" w:rsidR="00B766AC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295E3B" w:rsidRPr="008C6875">
        <w:rPr>
          <w:rFonts w:ascii="Arial" w:eastAsia="Arial" w:hAnsi="Arial" w:cs="Arial"/>
          <w:sz w:val="23"/>
          <w:szCs w:val="23"/>
        </w:rPr>
        <w:t>(3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) Председник посланичке групе дужан је да </w:t>
      </w:r>
      <w:r w:rsidR="00674201" w:rsidRPr="008C6875">
        <w:rPr>
          <w:rFonts w:ascii="Arial" w:eastAsia="Arial" w:hAnsi="Arial" w:cs="Arial"/>
          <w:sz w:val="23"/>
          <w:szCs w:val="23"/>
        </w:rPr>
        <w:t>К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омисији најкасније </w:t>
      </w:r>
      <w:r w:rsidR="00755AC7" w:rsidRPr="008C6875">
        <w:rPr>
          <w:rFonts w:ascii="Arial" w:eastAsia="Arial" w:hAnsi="Arial" w:cs="Arial"/>
          <w:sz w:val="23"/>
          <w:szCs w:val="23"/>
        </w:rPr>
        <w:t>20</w:t>
      </w:r>
      <w:r w:rsidR="004D7045" w:rsidRPr="008C6875">
        <w:rPr>
          <w:rFonts w:ascii="Arial" w:eastAsia="Arial" w:hAnsi="Arial" w:cs="Arial"/>
          <w:sz w:val="23"/>
          <w:szCs w:val="23"/>
        </w:rPr>
        <w:t xml:space="preserve"> дана пре дана гласања 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достави списак лица која су овлашћена да за одређену општину/град поднесу предлог за именовање </w:t>
      </w:r>
      <w:r w:rsidR="002A4553" w:rsidRPr="008C6875">
        <w:rPr>
          <w:rFonts w:ascii="Arial" w:eastAsia="Arial" w:hAnsi="Arial" w:cs="Arial"/>
          <w:sz w:val="23"/>
          <w:szCs w:val="23"/>
        </w:rPr>
        <w:t>чланова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F94B67" w:rsidRPr="008C6875">
        <w:rPr>
          <w:rFonts w:ascii="Arial" w:eastAsia="Arial" w:hAnsi="Arial" w:cs="Arial"/>
          <w:sz w:val="23"/>
          <w:szCs w:val="23"/>
        </w:rPr>
        <w:t>бирачких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одбор</w:t>
      </w:r>
      <w:r w:rsidR="002A4553" w:rsidRPr="008C6875">
        <w:rPr>
          <w:rFonts w:ascii="Arial" w:eastAsia="Arial" w:hAnsi="Arial" w:cs="Arial"/>
          <w:sz w:val="23"/>
          <w:szCs w:val="23"/>
        </w:rPr>
        <w:t>а</w:t>
      </w:r>
      <w:r w:rsidR="00611AD1" w:rsidRPr="008C6875">
        <w:rPr>
          <w:rFonts w:ascii="Arial" w:eastAsia="Arial" w:hAnsi="Arial" w:cs="Arial"/>
          <w:sz w:val="23"/>
          <w:szCs w:val="23"/>
        </w:rPr>
        <w:t>.</w:t>
      </w:r>
    </w:p>
    <w:p w14:paraId="4B10FE9B" w14:textId="795BF902" w:rsidR="00B766AC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295E3B" w:rsidRPr="008C6875">
        <w:rPr>
          <w:rFonts w:ascii="Arial" w:eastAsia="Arial" w:hAnsi="Arial" w:cs="Arial"/>
          <w:sz w:val="23"/>
          <w:szCs w:val="23"/>
        </w:rPr>
        <w:t>(4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) За свако лице које је овлашћено да поднесе предлог за именовање </w:t>
      </w:r>
      <w:r w:rsidR="002A4553" w:rsidRPr="008C6875">
        <w:rPr>
          <w:rFonts w:ascii="Arial" w:eastAsia="Arial" w:hAnsi="Arial" w:cs="Arial"/>
          <w:sz w:val="23"/>
          <w:szCs w:val="23"/>
        </w:rPr>
        <w:t xml:space="preserve">чланова </w:t>
      </w:r>
      <w:r w:rsidR="00F94B67" w:rsidRPr="008C6875">
        <w:rPr>
          <w:rFonts w:ascii="Arial" w:eastAsia="Arial" w:hAnsi="Arial" w:cs="Arial"/>
          <w:sz w:val="23"/>
          <w:szCs w:val="23"/>
        </w:rPr>
        <w:t>бирачких</w:t>
      </w:r>
      <w:r w:rsidR="002A4553" w:rsidRPr="008C6875">
        <w:rPr>
          <w:rFonts w:ascii="Arial" w:eastAsia="Arial" w:hAnsi="Arial" w:cs="Arial"/>
          <w:sz w:val="23"/>
          <w:szCs w:val="23"/>
        </w:rPr>
        <w:t xml:space="preserve"> одбора </w:t>
      </w:r>
      <w:r w:rsidR="00732343" w:rsidRPr="008C6875">
        <w:rPr>
          <w:rFonts w:ascii="Arial" w:eastAsia="Arial" w:hAnsi="Arial" w:cs="Arial"/>
          <w:sz w:val="23"/>
          <w:szCs w:val="23"/>
        </w:rPr>
        <w:t>навод</w:t>
      </w:r>
      <w:r w:rsidR="002A4553" w:rsidRPr="008C6875">
        <w:rPr>
          <w:rFonts w:ascii="Arial" w:eastAsia="Arial" w:hAnsi="Arial" w:cs="Arial"/>
          <w:sz w:val="23"/>
          <w:szCs w:val="23"/>
        </w:rPr>
        <w:t>и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се: име и презиме, ЈМБГ, </w:t>
      </w:r>
      <w:r w:rsidR="00C36913" w:rsidRPr="008C6875">
        <w:rPr>
          <w:rFonts w:ascii="Arial" w:eastAsia="Arial" w:hAnsi="Arial" w:cs="Arial"/>
          <w:sz w:val="23"/>
          <w:szCs w:val="23"/>
        </w:rPr>
        <w:t xml:space="preserve">место и 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адреса пребивалишта, број </w:t>
      </w:r>
      <w:r w:rsidR="00220C50" w:rsidRPr="008C6875">
        <w:rPr>
          <w:rFonts w:ascii="Arial" w:eastAsia="Arial" w:hAnsi="Arial" w:cs="Arial"/>
          <w:sz w:val="23"/>
          <w:szCs w:val="23"/>
        </w:rPr>
        <w:t xml:space="preserve">мобилног </w:t>
      </w:r>
      <w:r w:rsidR="00732343" w:rsidRPr="008C6875">
        <w:rPr>
          <w:rFonts w:ascii="Arial" w:eastAsia="Arial" w:hAnsi="Arial" w:cs="Arial"/>
          <w:sz w:val="23"/>
          <w:szCs w:val="23"/>
        </w:rPr>
        <w:t>телефона и назив општине/града за коју се издаје овлашћење.</w:t>
      </w:r>
    </w:p>
    <w:p w14:paraId="41AF86B6" w14:textId="6D13E6E4" w:rsidR="00B766AC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B766AC" w:rsidRPr="008C6875">
        <w:rPr>
          <w:rFonts w:ascii="Arial" w:eastAsia="Arial" w:hAnsi="Arial" w:cs="Arial"/>
          <w:sz w:val="23"/>
          <w:szCs w:val="23"/>
        </w:rPr>
        <w:t xml:space="preserve">(5) </w:t>
      </w:r>
      <w:r w:rsidR="00CE675D" w:rsidRPr="008C6875">
        <w:rPr>
          <w:rFonts w:ascii="Arial" w:eastAsia="Arial" w:hAnsi="Arial" w:cs="Arial"/>
          <w:sz w:val="23"/>
          <w:szCs w:val="23"/>
        </w:rPr>
        <w:t>Једно</w:t>
      </w:r>
      <w:r w:rsidR="00B766AC" w:rsidRPr="008C6875">
        <w:rPr>
          <w:rFonts w:ascii="Arial" w:eastAsia="Arial" w:hAnsi="Arial" w:cs="Arial"/>
          <w:sz w:val="23"/>
          <w:szCs w:val="23"/>
        </w:rPr>
        <w:t xml:space="preserve"> лице може да буде овлашћено за више општина/градова.</w:t>
      </w:r>
    </w:p>
    <w:p w14:paraId="0ECC3AA8" w14:textId="43A67874" w:rsidR="00D042CA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295E3B" w:rsidRPr="008C6875">
        <w:rPr>
          <w:rFonts w:ascii="Arial" w:eastAsia="Arial" w:hAnsi="Arial" w:cs="Arial"/>
          <w:sz w:val="23"/>
          <w:szCs w:val="23"/>
        </w:rPr>
        <w:t>(</w:t>
      </w:r>
      <w:r w:rsidR="00B766AC" w:rsidRPr="008C6875">
        <w:rPr>
          <w:rFonts w:ascii="Arial" w:eastAsia="Arial" w:hAnsi="Arial" w:cs="Arial"/>
          <w:sz w:val="23"/>
          <w:szCs w:val="23"/>
        </w:rPr>
        <w:t>6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) Овлашћење за </w:t>
      </w:r>
      <w:r w:rsidR="00B766AC" w:rsidRPr="008C6875">
        <w:rPr>
          <w:rFonts w:ascii="Arial" w:eastAsia="Arial" w:hAnsi="Arial" w:cs="Arial"/>
          <w:sz w:val="23"/>
          <w:szCs w:val="23"/>
        </w:rPr>
        <w:t>подношење предлога за именовање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C94619" w:rsidRPr="008C6875">
        <w:rPr>
          <w:rFonts w:ascii="Arial" w:eastAsia="Arial" w:hAnsi="Arial" w:cs="Arial"/>
          <w:sz w:val="23"/>
          <w:szCs w:val="23"/>
        </w:rPr>
        <w:t xml:space="preserve">чланова </w:t>
      </w:r>
      <w:r w:rsidR="00F94B67" w:rsidRPr="008C6875">
        <w:rPr>
          <w:rFonts w:ascii="Arial" w:eastAsia="Arial" w:hAnsi="Arial" w:cs="Arial"/>
          <w:sz w:val="23"/>
          <w:szCs w:val="23"/>
        </w:rPr>
        <w:t>бирачких</w:t>
      </w:r>
      <w:r w:rsidR="00C94619" w:rsidRPr="008C6875">
        <w:rPr>
          <w:rFonts w:ascii="Arial" w:eastAsia="Arial" w:hAnsi="Arial" w:cs="Arial"/>
          <w:sz w:val="23"/>
          <w:szCs w:val="23"/>
        </w:rPr>
        <w:t xml:space="preserve"> одбора</w:t>
      </w:r>
      <w:r w:rsidR="00732343" w:rsidRPr="008C6875">
        <w:rPr>
          <w:rFonts w:ascii="Arial" w:eastAsia="Arial" w:hAnsi="Arial" w:cs="Arial"/>
          <w:sz w:val="23"/>
          <w:szCs w:val="23"/>
        </w:rPr>
        <w:t xml:space="preserve"> може се пренети на треће лице</w:t>
      </w:r>
      <w:r w:rsidR="00AC1288" w:rsidRPr="008C6875">
        <w:rPr>
          <w:rFonts w:ascii="Arial" w:eastAsia="Arial" w:hAnsi="Arial" w:cs="Arial"/>
          <w:sz w:val="23"/>
          <w:szCs w:val="23"/>
        </w:rPr>
        <w:t>, при чему је то треће лице дужно да уз предлог за именовање чланова бирачких одбора приложи и наведено овлашћење, које мора да садржи следеће податке о лицу које се овлашћује: име и презиме, ЈМБГ, место и адреса пребивалишта, број мобилног телефона и назив општине/града за коју се издаје овлашћење</w:t>
      </w:r>
      <w:r w:rsidR="00732343" w:rsidRPr="008C6875">
        <w:rPr>
          <w:rFonts w:ascii="Arial" w:eastAsia="Arial" w:hAnsi="Arial" w:cs="Arial"/>
          <w:sz w:val="23"/>
          <w:szCs w:val="23"/>
        </w:rPr>
        <w:t>.</w:t>
      </w:r>
    </w:p>
    <w:p w14:paraId="782E7F91" w14:textId="6A94FFA3" w:rsidR="00B34503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D042CA" w:rsidRPr="008C6875">
        <w:rPr>
          <w:rFonts w:ascii="Arial" w:eastAsia="Arial" w:hAnsi="Arial" w:cs="Arial"/>
          <w:sz w:val="23"/>
          <w:szCs w:val="23"/>
        </w:rPr>
        <w:t>(7) Ако посланичка група не достави благовремено предлог за именовање члана бирачког одбора, локална изборна комисија у бирачки одбор у сталном саставу именује лице које предложи начелник општинске, односно градске управе.</w:t>
      </w:r>
    </w:p>
    <w:p w14:paraId="5843B53E" w14:textId="0E288236" w:rsidR="00D042CA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Calibri" w:hAnsi="Arial" w:cs="Arial"/>
          <w:sz w:val="23"/>
          <w:szCs w:val="23"/>
        </w:rPr>
        <w:tab/>
      </w:r>
      <w:r w:rsidR="007E2892" w:rsidRPr="008C6875">
        <w:rPr>
          <w:rFonts w:ascii="Arial" w:eastAsia="Calibri" w:hAnsi="Arial" w:cs="Arial"/>
          <w:sz w:val="23"/>
          <w:szCs w:val="23"/>
        </w:rPr>
        <w:t>(8) Када предлаже члана бирачког одбора, начелник општинске односно градске управе предлог сачињава у складу са одредбама члана 3. овог упутства, при чему, по могућности, даје предност лицу које је прошло обуку за рад у бирачком одбору и има искуство у спровођењу избора.</w:t>
      </w:r>
    </w:p>
    <w:p w14:paraId="24DDD0E6" w14:textId="04879B35" w:rsidR="00807BB4" w:rsidRPr="008C6875" w:rsidRDefault="00807BB4" w:rsidP="00976F64">
      <w:pPr>
        <w:tabs>
          <w:tab w:val="left" w:pos="1350"/>
        </w:tabs>
        <w:spacing w:after="120" w:line="240" w:lineRule="auto"/>
        <w:jc w:val="center"/>
        <w:outlineLvl w:val="2"/>
        <w:rPr>
          <w:rFonts w:ascii="Arial" w:eastAsia="Calibri" w:hAnsi="Arial" w:cs="Arial"/>
          <w:b/>
          <w:sz w:val="24"/>
          <w:szCs w:val="24"/>
        </w:rPr>
      </w:pPr>
      <w:r w:rsidRPr="008C6875">
        <w:rPr>
          <w:rFonts w:ascii="Arial" w:eastAsia="Calibri" w:hAnsi="Arial" w:cs="Arial"/>
          <w:b/>
          <w:sz w:val="24"/>
          <w:szCs w:val="24"/>
        </w:rPr>
        <w:t>I</w:t>
      </w:r>
      <w:r w:rsidR="007E2892" w:rsidRPr="008C6875">
        <w:rPr>
          <w:rFonts w:ascii="Arial" w:eastAsia="Calibri" w:hAnsi="Arial" w:cs="Arial"/>
          <w:b/>
          <w:sz w:val="24"/>
          <w:szCs w:val="24"/>
          <w:lang w:val="sr-Latn-RS"/>
        </w:rPr>
        <w:t>V</w:t>
      </w:r>
      <w:r w:rsidRPr="008C6875">
        <w:rPr>
          <w:rFonts w:ascii="Arial" w:eastAsia="Calibri" w:hAnsi="Arial" w:cs="Arial"/>
          <w:b/>
          <w:sz w:val="24"/>
          <w:szCs w:val="24"/>
        </w:rPr>
        <w:t xml:space="preserve">. </w:t>
      </w:r>
      <w:r w:rsidR="0010116E" w:rsidRPr="008C6875">
        <w:rPr>
          <w:rFonts w:ascii="Arial" w:eastAsia="Calibri" w:hAnsi="Arial" w:cs="Arial"/>
          <w:b/>
          <w:sz w:val="24"/>
          <w:szCs w:val="24"/>
        </w:rPr>
        <w:t>БИРАЧКИ ОДБОР</w:t>
      </w:r>
      <w:r w:rsidRPr="008C6875">
        <w:rPr>
          <w:rFonts w:ascii="Arial" w:eastAsia="Calibri" w:hAnsi="Arial" w:cs="Arial"/>
          <w:b/>
          <w:sz w:val="24"/>
          <w:szCs w:val="24"/>
        </w:rPr>
        <w:t xml:space="preserve"> У </w:t>
      </w:r>
      <w:r w:rsidR="0010116E" w:rsidRPr="008C6875">
        <w:rPr>
          <w:rFonts w:ascii="Arial" w:eastAsia="Calibri" w:hAnsi="Arial" w:cs="Arial"/>
          <w:b/>
          <w:sz w:val="24"/>
          <w:szCs w:val="24"/>
        </w:rPr>
        <w:t>ПРОШИРЕНОМ</w:t>
      </w:r>
      <w:r w:rsidRPr="008C6875">
        <w:rPr>
          <w:rFonts w:ascii="Arial" w:eastAsia="Calibri" w:hAnsi="Arial" w:cs="Arial"/>
          <w:b/>
          <w:sz w:val="24"/>
          <w:szCs w:val="24"/>
        </w:rPr>
        <w:t xml:space="preserve"> САСТАВУ</w:t>
      </w:r>
    </w:p>
    <w:p w14:paraId="6CA3C31F" w14:textId="77777777" w:rsidR="00807BB4" w:rsidRPr="008C6875" w:rsidRDefault="00807BB4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Предлагач </w:t>
      </w:r>
    </w:p>
    <w:p w14:paraId="6181659C" w14:textId="00C74D1F" w:rsidR="00807BB4" w:rsidRPr="008C6875" w:rsidRDefault="00807BB4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11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37A53CF2" w14:textId="40FADC90" w:rsidR="00625BF6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BA7996" w:rsidRPr="008C6875">
        <w:rPr>
          <w:rFonts w:ascii="Arial" w:eastAsia="Arial" w:hAnsi="Arial" w:cs="Arial"/>
          <w:sz w:val="23"/>
          <w:szCs w:val="23"/>
        </w:rPr>
        <w:t xml:space="preserve">(1) </w:t>
      </w:r>
      <w:r w:rsidR="00625BF6" w:rsidRPr="008C6875">
        <w:rPr>
          <w:rFonts w:ascii="Arial" w:eastAsia="Arial" w:hAnsi="Arial" w:cs="Arial"/>
          <w:sz w:val="23"/>
          <w:szCs w:val="23"/>
        </w:rPr>
        <w:t xml:space="preserve">Чланови бирачког одбора у проширеном саставу именују се на предлог подносилаца изборних листа.  </w:t>
      </w:r>
    </w:p>
    <w:p w14:paraId="3F4F04C6" w14:textId="3904E41A" w:rsidR="00807BB4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BA7996" w:rsidRPr="008C6875">
        <w:rPr>
          <w:rFonts w:ascii="Arial" w:eastAsia="Arial" w:hAnsi="Arial" w:cs="Arial"/>
          <w:sz w:val="23"/>
          <w:szCs w:val="23"/>
        </w:rPr>
        <w:t xml:space="preserve">(2) </w:t>
      </w:r>
      <w:r w:rsidR="0010116E" w:rsidRPr="008C6875">
        <w:rPr>
          <w:rFonts w:ascii="Arial" w:eastAsia="Arial" w:hAnsi="Arial" w:cs="Arial"/>
          <w:sz w:val="23"/>
          <w:szCs w:val="23"/>
        </w:rPr>
        <w:t>Подносилац изборне листе може да предложи по члана и заменика члана у сваки бирачки одбор у проширеном саставу.</w:t>
      </w:r>
    </w:p>
    <w:p w14:paraId="5E8456A4" w14:textId="0329AD3F" w:rsidR="00625BF6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BA7996" w:rsidRPr="008C6875">
        <w:rPr>
          <w:rFonts w:ascii="Arial" w:eastAsia="Arial" w:hAnsi="Arial" w:cs="Arial"/>
          <w:sz w:val="23"/>
          <w:szCs w:val="23"/>
        </w:rPr>
        <w:t xml:space="preserve">(3) </w:t>
      </w:r>
      <w:r w:rsidR="00625BF6" w:rsidRPr="008C6875">
        <w:rPr>
          <w:rFonts w:ascii="Arial" w:eastAsia="Arial" w:hAnsi="Arial" w:cs="Arial"/>
          <w:sz w:val="23"/>
          <w:szCs w:val="23"/>
        </w:rPr>
        <w:t xml:space="preserve">Ако подносилац изборне листе благовремено не предложи члана, односно заменика члана бирачког одбора у проширеном саставу, бирачки одбор се образује без представника тог подносиоца изборне листе. </w:t>
      </w:r>
    </w:p>
    <w:p w14:paraId="5576F160" w14:textId="14442110" w:rsidR="00807BB4" w:rsidRPr="008C6875" w:rsidRDefault="00807BB4" w:rsidP="0076246E">
      <w:pPr>
        <w:keepNext/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lastRenderedPageBreak/>
        <w:t>Сачињавање предлога за именовање чланова бирачких одбора</w:t>
      </w:r>
      <w:r w:rsidR="00674201" w:rsidRPr="008C6875">
        <w:rPr>
          <w:rFonts w:ascii="Arial" w:eastAsia="Calibri" w:hAnsi="Arial" w:cs="Arial"/>
          <w:b/>
          <w:sz w:val="23"/>
          <w:szCs w:val="23"/>
        </w:rPr>
        <w:t xml:space="preserve"> у проширеном саставу</w:t>
      </w:r>
    </w:p>
    <w:p w14:paraId="4F16DAB9" w14:textId="13FDAB7A" w:rsidR="00807BB4" w:rsidRPr="008C6875" w:rsidRDefault="00807BB4" w:rsidP="0076246E">
      <w:pPr>
        <w:keepNext/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500DA0" w:rsidRPr="008C6875">
        <w:rPr>
          <w:rFonts w:ascii="Arial" w:eastAsia="Calibri" w:hAnsi="Arial" w:cs="Arial"/>
          <w:b/>
          <w:sz w:val="23"/>
          <w:szCs w:val="23"/>
        </w:rPr>
        <w:t>1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2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0C16AFF0" w14:textId="22EA6A2C" w:rsidR="008700A6" w:rsidRPr="008C6875" w:rsidRDefault="00A87D1A" w:rsidP="0076246E">
      <w:pPr>
        <w:keepNext/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700A6" w:rsidRPr="008C6875">
        <w:rPr>
          <w:rFonts w:ascii="Arial" w:eastAsia="Arial" w:hAnsi="Arial" w:cs="Arial"/>
          <w:sz w:val="23"/>
          <w:szCs w:val="23"/>
        </w:rPr>
        <w:t xml:space="preserve">(1) Предлог за именовање чланова бирачких одбора подносилац изборне листе сачињава за сваку јединицу локалне самоуправе посебно, као и посебно за сва бирачка места у заводима за извршење </w:t>
      </w:r>
      <w:r w:rsidR="00CA0885" w:rsidRPr="008C6875">
        <w:rPr>
          <w:rFonts w:ascii="Arial" w:eastAsia="Arial" w:hAnsi="Arial" w:cs="Arial"/>
          <w:sz w:val="23"/>
          <w:szCs w:val="23"/>
        </w:rPr>
        <w:t xml:space="preserve">кривичних </w:t>
      </w:r>
      <w:r w:rsidR="008700A6" w:rsidRPr="008C6875">
        <w:rPr>
          <w:rFonts w:ascii="Arial" w:eastAsia="Arial" w:hAnsi="Arial" w:cs="Arial"/>
          <w:sz w:val="23"/>
          <w:szCs w:val="23"/>
        </w:rPr>
        <w:t>санкција и у иностранству.</w:t>
      </w:r>
    </w:p>
    <w:p w14:paraId="2696BAEA" w14:textId="200BD989" w:rsidR="008700A6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700A6" w:rsidRPr="008C6875">
        <w:rPr>
          <w:rFonts w:ascii="Arial" w:eastAsia="Arial" w:hAnsi="Arial" w:cs="Arial"/>
          <w:sz w:val="23"/>
          <w:szCs w:val="23"/>
        </w:rPr>
        <w:t>(2) За град Беогр</w:t>
      </w:r>
      <w:r w:rsidR="00955F92" w:rsidRPr="008C6875">
        <w:rPr>
          <w:rFonts w:ascii="Arial" w:eastAsia="Arial" w:hAnsi="Arial" w:cs="Arial"/>
          <w:sz w:val="23"/>
          <w:szCs w:val="23"/>
        </w:rPr>
        <w:t>ад, предлог</w:t>
      </w:r>
      <w:r w:rsidR="008700A6" w:rsidRPr="008C6875">
        <w:rPr>
          <w:rFonts w:ascii="Arial" w:eastAsia="Arial" w:hAnsi="Arial" w:cs="Arial"/>
          <w:sz w:val="23"/>
          <w:szCs w:val="23"/>
        </w:rPr>
        <w:t xml:space="preserve"> за именовање чланова бирачких одбора сачињавају се посебно за сваку градску општину.</w:t>
      </w:r>
    </w:p>
    <w:p w14:paraId="1C9DEDBE" w14:textId="6AC7FC41" w:rsidR="00807BB4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07BB4" w:rsidRPr="008C6875">
        <w:rPr>
          <w:rFonts w:ascii="Arial" w:eastAsia="Arial" w:hAnsi="Arial" w:cs="Arial"/>
          <w:sz w:val="23"/>
          <w:szCs w:val="23"/>
        </w:rPr>
        <w:t>(</w:t>
      </w:r>
      <w:r w:rsidR="00955F92" w:rsidRPr="008C6875">
        <w:rPr>
          <w:rFonts w:ascii="Arial" w:eastAsia="Arial" w:hAnsi="Arial" w:cs="Arial"/>
          <w:sz w:val="23"/>
          <w:szCs w:val="23"/>
        </w:rPr>
        <w:t>3</w:t>
      </w:r>
      <w:r w:rsidR="00807BB4" w:rsidRPr="008C6875">
        <w:rPr>
          <w:rFonts w:ascii="Arial" w:eastAsia="Arial" w:hAnsi="Arial" w:cs="Arial"/>
          <w:sz w:val="23"/>
          <w:szCs w:val="23"/>
        </w:rPr>
        <w:t xml:space="preserve">) Предлог за именовање чланова бирачких одбора </w:t>
      </w:r>
      <w:r w:rsidR="00955F92" w:rsidRPr="008C6875">
        <w:rPr>
          <w:rFonts w:ascii="Arial" w:eastAsia="Arial" w:hAnsi="Arial" w:cs="Arial"/>
          <w:sz w:val="23"/>
          <w:szCs w:val="23"/>
        </w:rPr>
        <w:t>подносилац изборне листе сачињава</w:t>
      </w:r>
      <w:r w:rsidR="00A760A7" w:rsidRPr="008C6875">
        <w:rPr>
          <w:rFonts w:ascii="Arial" w:eastAsia="Arial" w:hAnsi="Arial" w:cs="Arial"/>
          <w:sz w:val="23"/>
          <w:szCs w:val="23"/>
        </w:rPr>
        <w:t xml:space="preserve"> на О</w:t>
      </w:r>
      <w:r w:rsidR="00807BB4" w:rsidRPr="008C6875">
        <w:rPr>
          <w:rFonts w:ascii="Arial" w:eastAsia="Arial" w:hAnsi="Arial" w:cs="Arial"/>
          <w:sz w:val="23"/>
          <w:szCs w:val="23"/>
        </w:rPr>
        <w:t>брасцу</w:t>
      </w:r>
      <w:r w:rsidR="00A760A7" w:rsidRPr="008C6875">
        <w:rPr>
          <w:rFonts w:ascii="Arial" w:eastAsia="Arial" w:hAnsi="Arial" w:cs="Arial"/>
          <w:sz w:val="23"/>
          <w:szCs w:val="23"/>
        </w:rPr>
        <w:t xml:space="preserve"> Б</w:t>
      </w:r>
      <w:r w:rsidR="00CA0885" w:rsidRPr="008C6875">
        <w:rPr>
          <w:rFonts w:ascii="Arial" w:eastAsia="Arial" w:hAnsi="Arial" w:cs="Arial"/>
          <w:sz w:val="23"/>
          <w:szCs w:val="23"/>
        </w:rPr>
        <w:t>О</w:t>
      </w:r>
      <w:r w:rsidR="00A760A7" w:rsidRPr="008C6875">
        <w:rPr>
          <w:rFonts w:ascii="Arial" w:eastAsia="Arial" w:hAnsi="Arial" w:cs="Arial"/>
          <w:sz w:val="23"/>
          <w:szCs w:val="23"/>
        </w:rPr>
        <w:t>-2,</w:t>
      </w:r>
      <w:r w:rsidR="00807BB4" w:rsidRPr="008C6875">
        <w:rPr>
          <w:rFonts w:ascii="Arial" w:eastAsia="Arial" w:hAnsi="Arial" w:cs="Arial"/>
          <w:sz w:val="23"/>
          <w:szCs w:val="23"/>
        </w:rPr>
        <w:t xml:space="preserve"> који је саставни је део овог упутства.</w:t>
      </w:r>
    </w:p>
    <w:p w14:paraId="2C708DFF" w14:textId="24904971" w:rsidR="00807BB4" w:rsidRPr="008C6875" w:rsidRDefault="00807BB4" w:rsidP="00976F64">
      <w:pPr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Достављање предлога за именовање чланова бирачких одбора</w:t>
      </w:r>
      <w:r w:rsidR="00674201" w:rsidRPr="008C6875">
        <w:rPr>
          <w:rFonts w:ascii="Arial" w:eastAsia="Calibri" w:hAnsi="Arial" w:cs="Arial"/>
          <w:b/>
          <w:sz w:val="23"/>
          <w:szCs w:val="23"/>
        </w:rPr>
        <w:t xml:space="preserve"> у проширеном саставу</w:t>
      </w:r>
    </w:p>
    <w:p w14:paraId="75043B9C" w14:textId="1CE910AF" w:rsidR="00807BB4" w:rsidRPr="008C6875" w:rsidRDefault="00807BB4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500DA0" w:rsidRPr="008C6875">
        <w:rPr>
          <w:rFonts w:ascii="Arial" w:eastAsia="Calibri" w:hAnsi="Arial" w:cs="Arial"/>
          <w:b/>
          <w:sz w:val="23"/>
          <w:szCs w:val="23"/>
        </w:rPr>
        <w:t>1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3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3E6FD6EB" w14:textId="253273D8" w:rsidR="00807BB4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07BB4" w:rsidRPr="008C6875">
        <w:rPr>
          <w:rFonts w:ascii="Arial" w:eastAsia="Arial" w:hAnsi="Arial" w:cs="Arial"/>
          <w:sz w:val="23"/>
          <w:szCs w:val="23"/>
        </w:rPr>
        <w:t>(1) Предлог за именовање чланова бирачких одбора</w:t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, изузев чланова бирачких одбора за бирачка места у иностранству и за бирачка места у заводима за извршење кривичних санкција, подносилац изборне листе </w:t>
      </w:r>
      <w:r w:rsidR="00807BB4" w:rsidRPr="008C6875">
        <w:rPr>
          <w:rFonts w:ascii="Arial" w:eastAsia="Arial" w:hAnsi="Arial" w:cs="Arial"/>
          <w:sz w:val="23"/>
          <w:szCs w:val="23"/>
        </w:rPr>
        <w:t>доставља локалној изборној комисији.</w:t>
      </w:r>
    </w:p>
    <w:p w14:paraId="3E0EE309" w14:textId="37152631" w:rsidR="008362B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(2) Предлог за именовање чланова бирачких одбора за бирачка места у иностранству и за бирачка места у заводима за извршење кривичних санкција подносилац изборне листе доставља </w:t>
      </w:r>
      <w:r w:rsidR="00674201" w:rsidRPr="008C6875">
        <w:rPr>
          <w:rFonts w:ascii="Arial" w:eastAsia="Arial" w:hAnsi="Arial" w:cs="Arial"/>
          <w:sz w:val="23"/>
          <w:szCs w:val="23"/>
        </w:rPr>
        <w:t>К</w:t>
      </w:r>
      <w:r w:rsidR="008362BE" w:rsidRPr="008C6875">
        <w:rPr>
          <w:rFonts w:ascii="Arial" w:eastAsia="Arial" w:hAnsi="Arial" w:cs="Arial"/>
          <w:sz w:val="23"/>
          <w:szCs w:val="23"/>
        </w:rPr>
        <w:t>омисији.</w:t>
      </w:r>
    </w:p>
    <w:p w14:paraId="60EEB676" w14:textId="103AA640" w:rsidR="00DE5A00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(3) Предлог за именовање чланова бирачких одбора </w:t>
      </w:r>
      <w:r w:rsidR="00DE5A00" w:rsidRPr="008C6875">
        <w:rPr>
          <w:rFonts w:ascii="Arial" w:eastAsia="Arial" w:hAnsi="Arial" w:cs="Arial"/>
          <w:sz w:val="23"/>
          <w:szCs w:val="23"/>
        </w:rPr>
        <w:t>доставља</w:t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 лице овлашћено за подношење изборне листе или лице које он за то овласти.</w:t>
      </w:r>
    </w:p>
    <w:p w14:paraId="7C385F1B" w14:textId="3752B2ED" w:rsidR="008362B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trike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(4) Лице овлашћено за подношење изборне листе дужно је да </w:t>
      </w:r>
      <w:r w:rsidR="00500DA0" w:rsidRPr="008C6875">
        <w:rPr>
          <w:rFonts w:ascii="Arial" w:eastAsia="Arial" w:hAnsi="Arial" w:cs="Arial"/>
          <w:sz w:val="23"/>
          <w:szCs w:val="23"/>
        </w:rPr>
        <w:t>K</w:t>
      </w:r>
      <w:r w:rsidR="00DE5A00" w:rsidRPr="008C6875">
        <w:rPr>
          <w:rFonts w:ascii="Arial" w:eastAsia="Arial" w:hAnsi="Arial" w:cs="Arial"/>
          <w:sz w:val="23"/>
          <w:szCs w:val="23"/>
        </w:rPr>
        <w:t xml:space="preserve">омисији </w:t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најкасније </w:t>
      </w:r>
      <w:r w:rsidR="00DE5A00" w:rsidRPr="008C6875">
        <w:rPr>
          <w:rFonts w:ascii="Arial" w:eastAsia="Arial" w:hAnsi="Arial" w:cs="Arial"/>
          <w:sz w:val="23"/>
          <w:szCs w:val="23"/>
        </w:rPr>
        <w:t xml:space="preserve">20 дана пре дана гласања </w:t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достави списак лица која су овлашћена да за одређену општину/град, односно заводе за извршење </w:t>
      </w:r>
      <w:r w:rsidR="00CA0885" w:rsidRPr="008C6875">
        <w:rPr>
          <w:rFonts w:ascii="Arial" w:eastAsia="Arial" w:hAnsi="Arial" w:cs="Arial"/>
          <w:sz w:val="23"/>
          <w:szCs w:val="23"/>
        </w:rPr>
        <w:t xml:space="preserve">кривичних </w:t>
      </w:r>
      <w:r w:rsidR="008362BE" w:rsidRPr="008C6875">
        <w:rPr>
          <w:rFonts w:ascii="Arial" w:eastAsia="Arial" w:hAnsi="Arial" w:cs="Arial"/>
          <w:sz w:val="23"/>
          <w:szCs w:val="23"/>
        </w:rPr>
        <w:t>санкција и иностранство поднесу предлоге за именовање чланова бирачких одбора у проширеном саставу</w:t>
      </w:r>
      <w:r w:rsidR="00611AD1" w:rsidRPr="008C6875">
        <w:rPr>
          <w:rFonts w:ascii="Arial" w:eastAsia="Arial" w:hAnsi="Arial" w:cs="Arial"/>
          <w:sz w:val="23"/>
          <w:szCs w:val="23"/>
        </w:rPr>
        <w:t>.</w:t>
      </w:r>
    </w:p>
    <w:p w14:paraId="19A58426" w14:textId="273E909A" w:rsidR="008362B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362BE" w:rsidRPr="008C6875">
        <w:rPr>
          <w:rFonts w:ascii="Arial" w:eastAsia="Arial" w:hAnsi="Arial" w:cs="Arial"/>
          <w:sz w:val="23"/>
          <w:szCs w:val="23"/>
        </w:rPr>
        <w:t xml:space="preserve">(5) За свако лице које је овлашћено за предлагање чланова бирачких одбора наводе се: име и презиме, ЈМБГ, </w:t>
      </w:r>
      <w:r w:rsidR="00220C50" w:rsidRPr="008C6875">
        <w:rPr>
          <w:rFonts w:ascii="Arial" w:eastAsia="Arial" w:hAnsi="Arial" w:cs="Arial"/>
          <w:sz w:val="23"/>
          <w:szCs w:val="23"/>
        </w:rPr>
        <w:t xml:space="preserve">место и </w:t>
      </w:r>
      <w:r w:rsidR="008362BE" w:rsidRPr="008C6875">
        <w:rPr>
          <w:rFonts w:ascii="Arial" w:eastAsia="Arial" w:hAnsi="Arial" w:cs="Arial"/>
          <w:sz w:val="23"/>
          <w:szCs w:val="23"/>
        </w:rPr>
        <w:t>адреса пребивалишта, број мобилног телефона и назив општине/града за коју се издаје овлашћење.</w:t>
      </w:r>
    </w:p>
    <w:p w14:paraId="33496AC3" w14:textId="4622A44C" w:rsidR="00220C50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220C50" w:rsidRPr="008C6875">
        <w:rPr>
          <w:rFonts w:ascii="Arial" w:eastAsia="Arial" w:hAnsi="Arial" w:cs="Arial"/>
          <w:sz w:val="23"/>
          <w:szCs w:val="23"/>
        </w:rPr>
        <w:t>(6) Једно лице може да буде овлашћено за више општина/градова.</w:t>
      </w:r>
    </w:p>
    <w:p w14:paraId="4FBD15D4" w14:textId="4D7B4B9A" w:rsidR="008362BE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8362BE" w:rsidRPr="008C6875">
        <w:rPr>
          <w:rFonts w:ascii="Arial" w:eastAsia="Arial" w:hAnsi="Arial" w:cs="Arial"/>
          <w:sz w:val="23"/>
          <w:szCs w:val="23"/>
        </w:rPr>
        <w:t>(</w:t>
      </w:r>
      <w:r w:rsidR="00220C50" w:rsidRPr="008C6875">
        <w:rPr>
          <w:rFonts w:ascii="Arial" w:eastAsia="Arial" w:hAnsi="Arial" w:cs="Arial"/>
          <w:sz w:val="23"/>
          <w:szCs w:val="23"/>
        </w:rPr>
        <w:t>7</w:t>
      </w:r>
      <w:r w:rsidR="008362BE" w:rsidRPr="008C6875">
        <w:rPr>
          <w:rFonts w:ascii="Arial" w:eastAsia="Arial" w:hAnsi="Arial" w:cs="Arial"/>
          <w:sz w:val="23"/>
          <w:szCs w:val="23"/>
        </w:rPr>
        <w:t>) Овлашћење за подношење предлога за чланове бирачких одбора може се пренети на треће лице</w:t>
      </w:r>
      <w:r w:rsidR="00AC1288" w:rsidRPr="008C6875">
        <w:rPr>
          <w:rFonts w:ascii="Arial" w:eastAsia="Arial" w:hAnsi="Arial" w:cs="Arial"/>
          <w:sz w:val="23"/>
          <w:szCs w:val="23"/>
        </w:rPr>
        <w:t xml:space="preserve"> при чему је то треће лице дужно да уз предлог за именовање чланова бирачких одбора приложи и наведено овлашћење, које мора да садржи следеће податке о лицу које се овлашћује: име и презиме, ЈМБГ, место и адреса пребивалишта, број мобилног телефона и назив општине/града за коју се издаје овлашћење</w:t>
      </w:r>
      <w:r w:rsidR="008362BE" w:rsidRPr="008C6875">
        <w:rPr>
          <w:rFonts w:ascii="Arial" w:eastAsia="Arial" w:hAnsi="Arial" w:cs="Arial"/>
          <w:sz w:val="23"/>
          <w:szCs w:val="23"/>
        </w:rPr>
        <w:t>.</w:t>
      </w:r>
    </w:p>
    <w:p w14:paraId="6F0FA20D" w14:textId="7EB2F92B" w:rsidR="00500DA0" w:rsidRPr="008C6875" w:rsidRDefault="00500DA0" w:rsidP="00976F64">
      <w:pPr>
        <w:tabs>
          <w:tab w:val="left" w:pos="993"/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C6875">
        <w:rPr>
          <w:rFonts w:ascii="Arial" w:eastAsia="Calibri" w:hAnsi="Arial" w:cs="Arial"/>
          <w:b/>
          <w:sz w:val="24"/>
          <w:szCs w:val="24"/>
        </w:rPr>
        <w:t>V. ИСТОВРЕМЕНО СПРОВОЂЕЊЕ ИЗБОРА</w:t>
      </w:r>
    </w:p>
    <w:p w14:paraId="3456840B" w14:textId="13720AFB" w:rsidR="00611AD1" w:rsidRPr="008C6875" w:rsidRDefault="00611AD1" w:rsidP="00976F64">
      <w:pPr>
        <w:tabs>
          <w:tab w:val="left" w:pos="993"/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Посебно ограничење за именовање у бирачки одбор</w:t>
      </w:r>
    </w:p>
    <w:p w14:paraId="5105EEBE" w14:textId="5302B59B" w:rsidR="00611AD1" w:rsidRPr="008C6875" w:rsidRDefault="00611AD1" w:rsidP="00976F64">
      <w:pPr>
        <w:tabs>
          <w:tab w:val="left" w:pos="993"/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Члан 1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4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779450A8" w14:textId="1A35FE26" w:rsidR="00611AD1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611AD1" w:rsidRPr="008C6875">
        <w:rPr>
          <w:rFonts w:ascii="Arial" w:eastAsia="Arial" w:hAnsi="Arial" w:cs="Arial"/>
          <w:sz w:val="23"/>
          <w:szCs w:val="23"/>
        </w:rPr>
        <w:t>Ако се истовремено са изборима за народне посланике</w:t>
      </w:r>
      <w:r w:rsidR="004D2236" w:rsidRPr="008C6875">
        <w:rPr>
          <w:rFonts w:ascii="Arial" w:eastAsia="Arial" w:hAnsi="Arial" w:cs="Arial"/>
          <w:sz w:val="23"/>
          <w:szCs w:val="23"/>
        </w:rPr>
        <w:t xml:space="preserve"> или</w:t>
      </w:r>
      <w:r w:rsidR="00611AD1" w:rsidRPr="008C6875">
        <w:rPr>
          <w:rFonts w:ascii="Arial" w:eastAsia="Arial" w:hAnsi="Arial" w:cs="Arial"/>
          <w:sz w:val="23"/>
          <w:szCs w:val="23"/>
        </w:rPr>
        <w:t xml:space="preserve"> изборима за председника Републике одржавају и избори за одборнике </w:t>
      </w:r>
      <w:r w:rsidR="00611AD1" w:rsidRPr="008C6875">
        <w:rPr>
          <w:rFonts w:ascii="Arial" w:eastAsia="Arial" w:hAnsi="Arial" w:cs="Arial"/>
          <w:sz w:val="23"/>
          <w:szCs w:val="23"/>
        </w:rPr>
        <w:lastRenderedPageBreak/>
        <w:t>скупштине јединице локалне самоуправе</w:t>
      </w:r>
      <w:r w:rsidR="004D2236" w:rsidRPr="008C6875">
        <w:rPr>
          <w:rFonts w:ascii="Arial" w:eastAsia="Arial" w:hAnsi="Arial" w:cs="Arial"/>
          <w:sz w:val="23"/>
          <w:szCs w:val="23"/>
        </w:rPr>
        <w:t xml:space="preserve"> или одборнике скупштин</w:t>
      </w:r>
      <w:r w:rsidR="00CA0885" w:rsidRPr="008C6875">
        <w:rPr>
          <w:rFonts w:ascii="Arial" w:eastAsia="Arial" w:hAnsi="Arial" w:cs="Arial"/>
          <w:sz w:val="23"/>
          <w:szCs w:val="23"/>
        </w:rPr>
        <w:t>е</w:t>
      </w:r>
      <w:r w:rsidR="004D2236" w:rsidRPr="008C6875">
        <w:rPr>
          <w:rFonts w:ascii="Arial" w:eastAsia="Arial" w:hAnsi="Arial" w:cs="Arial"/>
          <w:sz w:val="23"/>
          <w:szCs w:val="23"/>
        </w:rPr>
        <w:t xml:space="preserve"> градск</w:t>
      </w:r>
      <w:r w:rsidR="00CA0885" w:rsidRPr="008C6875">
        <w:rPr>
          <w:rFonts w:ascii="Arial" w:eastAsia="Arial" w:hAnsi="Arial" w:cs="Arial"/>
          <w:sz w:val="23"/>
          <w:szCs w:val="23"/>
        </w:rPr>
        <w:t>е</w:t>
      </w:r>
      <w:r w:rsidR="004D2236" w:rsidRPr="008C6875">
        <w:rPr>
          <w:rFonts w:ascii="Arial" w:eastAsia="Arial" w:hAnsi="Arial" w:cs="Arial"/>
          <w:sz w:val="23"/>
          <w:szCs w:val="23"/>
        </w:rPr>
        <w:t xml:space="preserve"> општин</w:t>
      </w:r>
      <w:r w:rsidR="00CA0885" w:rsidRPr="008C6875">
        <w:rPr>
          <w:rFonts w:ascii="Arial" w:eastAsia="Arial" w:hAnsi="Arial" w:cs="Arial"/>
          <w:sz w:val="23"/>
          <w:szCs w:val="23"/>
        </w:rPr>
        <w:t>е</w:t>
      </w:r>
      <w:r w:rsidR="004D2236" w:rsidRPr="008C6875">
        <w:rPr>
          <w:rFonts w:ascii="Arial" w:eastAsia="Arial" w:hAnsi="Arial" w:cs="Arial"/>
          <w:sz w:val="23"/>
          <w:szCs w:val="23"/>
        </w:rPr>
        <w:t>, у</w:t>
      </w:r>
      <w:r w:rsidR="00611AD1" w:rsidRPr="008C6875">
        <w:rPr>
          <w:rFonts w:ascii="Arial" w:eastAsia="Arial" w:hAnsi="Arial" w:cs="Arial"/>
          <w:sz w:val="23"/>
          <w:szCs w:val="23"/>
        </w:rPr>
        <w:t xml:space="preserve"> бирачки одбор </w:t>
      </w:r>
      <w:r w:rsidR="004D2236" w:rsidRPr="008C6875">
        <w:rPr>
          <w:rFonts w:ascii="Arial" w:eastAsia="Arial" w:hAnsi="Arial" w:cs="Arial"/>
          <w:sz w:val="23"/>
          <w:szCs w:val="23"/>
        </w:rPr>
        <w:t xml:space="preserve">не може </w:t>
      </w:r>
      <w:r w:rsidR="00611AD1" w:rsidRPr="008C6875">
        <w:rPr>
          <w:rFonts w:ascii="Arial" w:eastAsia="Arial" w:hAnsi="Arial" w:cs="Arial"/>
          <w:sz w:val="23"/>
          <w:szCs w:val="23"/>
        </w:rPr>
        <w:t xml:space="preserve">да буде предложен кандидат за </w:t>
      </w:r>
      <w:r w:rsidR="004D2236" w:rsidRPr="008C6875">
        <w:rPr>
          <w:rFonts w:ascii="Arial" w:eastAsia="Arial" w:hAnsi="Arial" w:cs="Arial"/>
          <w:sz w:val="23"/>
          <w:szCs w:val="23"/>
        </w:rPr>
        <w:t>одборника</w:t>
      </w:r>
      <w:r w:rsidR="00611AD1" w:rsidRPr="008C6875">
        <w:rPr>
          <w:rFonts w:ascii="Arial" w:eastAsia="Arial" w:hAnsi="Arial" w:cs="Arial"/>
          <w:sz w:val="23"/>
          <w:szCs w:val="23"/>
        </w:rPr>
        <w:t>.</w:t>
      </w:r>
    </w:p>
    <w:p w14:paraId="6FCB9E63" w14:textId="16B3D3CC" w:rsidR="007E2892" w:rsidRPr="008C6875" w:rsidRDefault="007E2892" w:rsidP="00976F64">
      <w:pPr>
        <w:tabs>
          <w:tab w:val="left" w:pos="1350"/>
        </w:tabs>
        <w:spacing w:after="120" w:line="240" w:lineRule="auto"/>
        <w:jc w:val="center"/>
        <w:rPr>
          <w:rFonts w:ascii="Arial" w:eastAsia="Arial" w:hAnsi="Arial" w:cs="Arial"/>
          <w:b/>
          <w:sz w:val="23"/>
          <w:szCs w:val="23"/>
        </w:rPr>
      </w:pPr>
      <w:r w:rsidRPr="008C6875">
        <w:rPr>
          <w:rFonts w:ascii="Arial" w:eastAsia="Arial" w:hAnsi="Arial" w:cs="Arial"/>
          <w:b/>
          <w:sz w:val="23"/>
          <w:szCs w:val="23"/>
        </w:rPr>
        <w:t>Стални састав бирачког одбора у случају истовременог одржавања више избора</w:t>
      </w:r>
    </w:p>
    <w:p w14:paraId="718823E3" w14:textId="79E64757" w:rsidR="007E2892" w:rsidRPr="008C6875" w:rsidRDefault="007E2892" w:rsidP="00976F64">
      <w:pPr>
        <w:tabs>
          <w:tab w:val="left" w:pos="1350"/>
        </w:tabs>
        <w:spacing w:after="120" w:line="240" w:lineRule="auto"/>
        <w:jc w:val="center"/>
        <w:rPr>
          <w:rFonts w:ascii="Arial" w:eastAsia="Arial" w:hAnsi="Arial" w:cs="Arial"/>
          <w:b/>
          <w:sz w:val="23"/>
          <w:szCs w:val="23"/>
        </w:rPr>
      </w:pPr>
      <w:r w:rsidRPr="008C6875">
        <w:rPr>
          <w:rFonts w:ascii="Arial" w:eastAsia="Arial" w:hAnsi="Arial" w:cs="Arial"/>
          <w:b/>
          <w:sz w:val="23"/>
          <w:szCs w:val="23"/>
        </w:rPr>
        <w:t xml:space="preserve">Члан </w:t>
      </w:r>
      <w:r w:rsidR="00F624F2" w:rsidRPr="008C6875">
        <w:rPr>
          <w:rFonts w:ascii="Arial" w:eastAsia="Arial" w:hAnsi="Arial" w:cs="Arial"/>
          <w:b/>
          <w:sz w:val="23"/>
          <w:szCs w:val="23"/>
          <w:lang w:val="en-US"/>
        </w:rPr>
        <w:t>15</w:t>
      </w:r>
      <w:r w:rsidR="00A87D1A" w:rsidRPr="008C6875">
        <w:rPr>
          <w:rFonts w:ascii="Arial" w:eastAsia="Arial" w:hAnsi="Arial" w:cs="Arial"/>
          <w:b/>
          <w:sz w:val="23"/>
          <w:szCs w:val="23"/>
        </w:rPr>
        <w:t>.</w:t>
      </w:r>
    </w:p>
    <w:p w14:paraId="0ED5B946" w14:textId="4B38155E" w:rsidR="007E2892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7E2892" w:rsidRPr="008C6875">
        <w:rPr>
          <w:rFonts w:ascii="Arial" w:eastAsia="Arial" w:hAnsi="Arial" w:cs="Arial"/>
          <w:sz w:val="23"/>
          <w:szCs w:val="23"/>
        </w:rPr>
        <w:t>(1) Гласање на локалним изборима који се одржавају истовремено са изборима за народне посланике, односно председника Републике, спроводе бирачки одбори у сталном саставу који су образовани у складу са законом којим се уређује избор народних посланика и чл.</w:t>
      </w:r>
      <w:r w:rsidR="00463E98" w:rsidRPr="008C6875">
        <w:rPr>
          <w:rFonts w:ascii="Arial" w:eastAsia="Arial" w:hAnsi="Arial" w:cs="Arial"/>
          <w:sz w:val="23"/>
          <w:szCs w:val="23"/>
        </w:rPr>
        <w:t xml:space="preserve"> </w:t>
      </w:r>
      <w:r w:rsidR="00463E98" w:rsidRPr="008C6875">
        <w:rPr>
          <w:rFonts w:ascii="Arial" w:eastAsia="Arial" w:hAnsi="Arial" w:cs="Arial"/>
          <w:sz w:val="23"/>
          <w:szCs w:val="23"/>
          <w:lang w:val="en-US"/>
        </w:rPr>
        <w:t>8</w:t>
      </w:r>
      <w:r w:rsidR="00463E98" w:rsidRPr="008C6875">
        <w:rPr>
          <w:rFonts w:ascii="Arial" w:eastAsia="Arial" w:hAnsi="Arial" w:cs="Arial"/>
          <w:sz w:val="23"/>
          <w:szCs w:val="23"/>
        </w:rPr>
        <w:t>. до 10</w:t>
      </w:r>
      <w:r w:rsidR="007E2892" w:rsidRPr="008C6875">
        <w:rPr>
          <w:rFonts w:ascii="Arial" w:eastAsia="Arial" w:hAnsi="Arial" w:cs="Arial"/>
          <w:sz w:val="23"/>
          <w:szCs w:val="23"/>
        </w:rPr>
        <w:t>. овог упутства.</w:t>
      </w:r>
    </w:p>
    <w:p w14:paraId="38316502" w14:textId="1FFCBB84" w:rsidR="007E2892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7E2892" w:rsidRPr="008C6875">
        <w:rPr>
          <w:rFonts w:ascii="Arial" w:eastAsia="Arial" w:hAnsi="Arial" w:cs="Arial"/>
          <w:sz w:val="23"/>
          <w:szCs w:val="23"/>
        </w:rPr>
        <w:t>(2) У национално мешовитој јединици локалне самоуправе, у смислу закона којим се уређује локална самоуправа, гласање на локалним изборима који се одржавају истовремено са изборима за народне посланике, односно председника Републике, спроводе бирачки одбори који у сталном саставу имају председника, три члана и њихове заменике.</w:t>
      </w:r>
    </w:p>
    <w:p w14:paraId="59FCC881" w14:textId="5AE592B8" w:rsidR="007E2892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7E2892" w:rsidRPr="008C6875">
        <w:rPr>
          <w:rFonts w:ascii="Arial" w:eastAsia="Arial" w:hAnsi="Arial" w:cs="Arial"/>
          <w:sz w:val="23"/>
          <w:szCs w:val="23"/>
        </w:rPr>
        <w:t>(3) У случају из става 2. овог члана, председник бирачког одбора, два члана и три заменика члана именују се на предлог посланичких група у Народној скупштини тако да број председника, чланова и заменика чланова у сталном саставу свих бирачких одбора на територији јединице локалне самоуправе који припада посланичкој групи мора да буде сразмеран њеној заступљености у Народној скупштини на дан када је одлука о расписивању локалних избора ступила на снагу, а заменик председника бирачког одбора и један члан бирачког одбора именују се на предлог одборничких група у скупштини тако да број заменика председника и чланова у сталном саставу свих бирачких одбора на територији јединице локалне самоуправе који припада одборничкој групи мора да буде сразмеран њеној заступљености у скупштини на дан када је одлука о расписивању локалних избора ступила на снагу.</w:t>
      </w:r>
    </w:p>
    <w:p w14:paraId="1E78A8A6" w14:textId="05BB4043" w:rsidR="007E2892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7E2892" w:rsidRPr="008C6875">
        <w:rPr>
          <w:rFonts w:ascii="Arial" w:eastAsia="Arial" w:hAnsi="Arial" w:cs="Arial"/>
          <w:sz w:val="23"/>
          <w:szCs w:val="23"/>
        </w:rPr>
        <w:t>(4) Предлог за именовање чланова бирачких одбора одборничка група сачињава на Обрасцу БО-3, који је саставни део овог упутства.</w:t>
      </w:r>
    </w:p>
    <w:p w14:paraId="57B74279" w14:textId="26C36B92" w:rsidR="00674201" w:rsidRPr="008C6875" w:rsidRDefault="00674201" w:rsidP="00976F64">
      <w:pPr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Предлагач</w:t>
      </w:r>
      <w:r w:rsidR="007E2892" w:rsidRPr="008C6875">
        <w:rPr>
          <w:rFonts w:ascii="Arial" w:eastAsia="Calibri" w:hAnsi="Arial" w:cs="Arial"/>
          <w:b/>
          <w:sz w:val="23"/>
          <w:szCs w:val="23"/>
          <w:lang w:val="sr-Latn-RS"/>
        </w:rPr>
        <w:t xml:space="preserve"> чланова бирачког одбора у проширеном саставу</w:t>
      </w:r>
      <w:r w:rsidRPr="008C6875">
        <w:rPr>
          <w:rFonts w:ascii="Arial" w:eastAsia="Calibri" w:hAnsi="Arial" w:cs="Arial"/>
          <w:b/>
          <w:sz w:val="23"/>
          <w:szCs w:val="23"/>
        </w:rPr>
        <w:t xml:space="preserve"> у случају истовременог одржавања више избора</w:t>
      </w:r>
    </w:p>
    <w:p w14:paraId="2C7E071B" w14:textId="68C4C953" w:rsidR="00674201" w:rsidRPr="008C6875" w:rsidRDefault="00674201" w:rsidP="00976F64">
      <w:pPr>
        <w:tabs>
          <w:tab w:val="left" w:pos="993"/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Члан</w:t>
      </w:r>
      <w:r w:rsidR="00500DA0" w:rsidRPr="008C6875">
        <w:rPr>
          <w:rFonts w:ascii="Arial" w:eastAsia="Calibri" w:hAnsi="Arial" w:cs="Arial"/>
          <w:b/>
          <w:sz w:val="23"/>
          <w:szCs w:val="23"/>
        </w:rPr>
        <w:t xml:space="preserve"> 1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6</w:t>
      </w:r>
      <w:r w:rsidR="00500DA0"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79E366E7" w14:textId="1F74F8D1" w:rsidR="00674201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674201" w:rsidRPr="008C6875">
        <w:rPr>
          <w:rFonts w:ascii="Arial" w:eastAsia="Arial" w:hAnsi="Arial" w:cs="Arial"/>
          <w:sz w:val="23"/>
          <w:szCs w:val="23"/>
        </w:rPr>
        <w:t>(1) Ако се истовремено са изборима за народне посланике одржавају и избори за председника Републике или избори за одборнике скупштина јединица локалне самоупаве, односно одборнике скупштина градских општина, право да предложи чланове и заменике члана бирачких одбора у проширеном саставу има и сваки предлагач проглашеног кандидата за председника Републике, односно подносилац проглашене изборне листе кандидата за одборнике.</w:t>
      </w:r>
    </w:p>
    <w:p w14:paraId="23EFB2CA" w14:textId="192B2DAF" w:rsidR="00674201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674201" w:rsidRPr="008C6875">
        <w:rPr>
          <w:rFonts w:ascii="Arial" w:eastAsia="Arial" w:hAnsi="Arial" w:cs="Arial"/>
          <w:sz w:val="23"/>
          <w:szCs w:val="23"/>
        </w:rPr>
        <w:t>(2) Политичка странка, коалиција односно група грађана која је подносилац изборне листе и истовремено и предлагач проглашеног кандидата за председника Републике, односно подносилац изборне листе кандидата за одборнике, у бирачки одбор у проширеном саставу може да предложи само једног члана и једног заменика члана.</w:t>
      </w:r>
    </w:p>
    <w:p w14:paraId="1EC7D4A1" w14:textId="6E1A9034" w:rsidR="007E2892" w:rsidRPr="008C6875" w:rsidRDefault="00A87D1A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lastRenderedPageBreak/>
        <w:tab/>
        <w:t>(</w:t>
      </w:r>
      <w:r w:rsidR="007E2892" w:rsidRPr="008C6875">
        <w:rPr>
          <w:rFonts w:ascii="Arial" w:eastAsia="Arial" w:hAnsi="Arial" w:cs="Arial"/>
          <w:sz w:val="23"/>
          <w:szCs w:val="23"/>
        </w:rPr>
        <w:t>3) Предлог за именовање чланова бирачких одбора подносилац проглашене изборне листе кандидата за одборнике сачињава на Обрасцу БО-4, који је саставни део овог упутства.</w:t>
      </w:r>
    </w:p>
    <w:p w14:paraId="2E7ACED4" w14:textId="29256CE9" w:rsidR="00FA2466" w:rsidRPr="008C6875" w:rsidRDefault="00FA2466" w:rsidP="00976F64">
      <w:pPr>
        <w:tabs>
          <w:tab w:val="left" w:pos="1350"/>
        </w:tabs>
        <w:spacing w:after="120" w:line="240" w:lineRule="auto"/>
        <w:ind w:left="720" w:right="720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Достављање предлога за именовање чланова бирачких одбора у случају истовременог одржавања избора за народне посланике и избора за одборнике Скупштине града Београда</w:t>
      </w:r>
    </w:p>
    <w:p w14:paraId="6B985E45" w14:textId="3C8372B1" w:rsidR="00500DA0" w:rsidRPr="008C6875" w:rsidRDefault="00500DA0" w:rsidP="00976F64">
      <w:pPr>
        <w:tabs>
          <w:tab w:val="left" w:pos="993"/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>Члан 1</w:t>
      </w:r>
      <w:r w:rsidR="00F624F2" w:rsidRPr="008C6875">
        <w:rPr>
          <w:rFonts w:ascii="Arial" w:eastAsia="Calibri" w:hAnsi="Arial" w:cs="Arial"/>
          <w:b/>
          <w:sz w:val="23"/>
          <w:szCs w:val="23"/>
          <w:lang w:val="en-US"/>
        </w:rPr>
        <w:t>7</w:t>
      </w:r>
      <w:r w:rsidRPr="008C6875">
        <w:rPr>
          <w:rFonts w:ascii="Arial" w:eastAsia="Calibri" w:hAnsi="Arial" w:cs="Arial"/>
          <w:b/>
          <w:sz w:val="23"/>
          <w:szCs w:val="23"/>
        </w:rPr>
        <w:t>.</w:t>
      </w:r>
    </w:p>
    <w:p w14:paraId="7D2CC46C" w14:textId="43842E38" w:rsidR="00FA2466" w:rsidRPr="008C6875" w:rsidRDefault="00BE68EB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FA2466" w:rsidRPr="008C6875">
        <w:rPr>
          <w:rFonts w:ascii="Arial" w:eastAsia="Arial" w:hAnsi="Arial" w:cs="Arial"/>
          <w:sz w:val="23"/>
          <w:szCs w:val="23"/>
        </w:rPr>
        <w:t xml:space="preserve">(1) Изборна комисија града Београда обавештава Републичку изборну комисију, најкасније 20 дана пре дана гласања, о проглашеној изборној листи кандидата за одборнике Скупштине града Београда чији подносилац није истовремено и подносилац изборне листе кандидата за народне посланике, </w:t>
      </w:r>
      <w:r w:rsidR="00187E29" w:rsidRPr="008C6875">
        <w:rPr>
          <w:rFonts w:ascii="Arial" w:eastAsia="Arial" w:hAnsi="Arial" w:cs="Arial"/>
          <w:sz w:val="23"/>
          <w:szCs w:val="23"/>
        </w:rPr>
        <w:t>као и о лицима овлашћеним да у име тог подносиоца изборне листе кандидата за одборнике доставе предлоге за именовање чланова бирачких одбора у проширеном саставу за бирачка места на територији града Београда.</w:t>
      </w:r>
    </w:p>
    <w:p w14:paraId="74753C95" w14:textId="7932F889" w:rsidR="00187E29" w:rsidRPr="008C6875" w:rsidRDefault="00BE68EB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1366AD" w:rsidRPr="008C6875">
        <w:rPr>
          <w:rFonts w:ascii="Arial" w:eastAsia="Arial" w:hAnsi="Arial" w:cs="Arial"/>
          <w:sz w:val="23"/>
          <w:szCs w:val="23"/>
        </w:rPr>
        <w:t>(2) О обавештењу примљено</w:t>
      </w:r>
      <w:r w:rsidR="00187E29" w:rsidRPr="008C6875">
        <w:rPr>
          <w:rFonts w:ascii="Arial" w:eastAsia="Arial" w:hAnsi="Arial" w:cs="Arial"/>
          <w:sz w:val="23"/>
          <w:szCs w:val="23"/>
        </w:rPr>
        <w:t xml:space="preserve">м од изборне комисије града Београда о проглашеној изборној листи кандидата за одборнике Скупштине града Београда, </w:t>
      </w:r>
      <w:r w:rsidR="001D6A73" w:rsidRPr="008C6875">
        <w:rPr>
          <w:rFonts w:ascii="Arial" w:eastAsia="Arial" w:hAnsi="Arial" w:cs="Arial"/>
          <w:sz w:val="23"/>
          <w:szCs w:val="23"/>
        </w:rPr>
        <w:t xml:space="preserve">као и о лицима овлашћеним да у име подносиоца </w:t>
      </w:r>
      <w:r w:rsidR="001366AD" w:rsidRPr="008C6875">
        <w:rPr>
          <w:rFonts w:ascii="Arial" w:eastAsia="Arial" w:hAnsi="Arial" w:cs="Arial"/>
          <w:sz w:val="23"/>
          <w:szCs w:val="23"/>
        </w:rPr>
        <w:t xml:space="preserve">те </w:t>
      </w:r>
      <w:r w:rsidR="001D6A73" w:rsidRPr="008C6875">
        <w:rPr>
          <w:rFonts w:ascii="Arial" w:eastAsia="Arial" w:hAnsi="Arial" w:cs="Arial"/>
          <w:sz w:val="23"/>
          <w:szCs w:val="23"/>
        </w:rPr>
        <w:t xml:space="preserve">изборне листе доставе предлоге за именовање чланова бирачких одбора у проширеном саставу за бирачка места на територији града Београда, </w:t>
      </w:r>
      <w:r w:rsidR="00187E29" w:rsidRPr="008C6875">
        <w:rPr>
          <w:rFonts w:ascii="Arial" w:eastAsia="Arial" w:hAnsi="Arial" w:cs="Arial"/>
          <w:sz w:val="23"/>
          <w:szCs w:val="23"/>
        </w:rPr>
        <w:t>Републичка изборна комисија без одлагања обавештава изборне комисије градских општина града Београда, у сврху прикупљања предлога и именовања чланова бирачких одбора за бирачка места на својој територији.</w:t>
      </w:r>
    </w:p>
    <w:p w14:paraId="1B488B05" w14:textId="31B5AA49" w:rsidR="00694DE8" w:rsidRPr="008C6875" w:rsidRDefault="00807BB4" w:rsidP="00976F64">
      <w:pPr>
        <w:tabs>
          <w:tab w:val="left" w:pos="993"/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C6875">
        <w:rPr>
          <w:rFonts w:ascii="Arial" w:eastAsia="Calibri" w:hAnsi="Arial" w:cs="Arial"/>
          <w:b/>
          <w:sz w:val="24"/>
          <w:szCs w:val="24"/>
        </w:rPr>
        <w:t>V</w:t>
      </w:r>
      <w:r w:rsidR="00F624F2" w:rsidRPr="008C6875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="00694DE8" w:rsidRPr="008C6875">
        <w:rPr>
          <w:rFonts w:ascii="Arial" w:eastAsia="Calibri" w:hAnsi="Arial" w:cs="Arial"/>
          <w:b/>
          <w:sz w:val="24"/>
          <w:szCs w:val="24"/>
        </w:rPr>
        <w:t>. ЗАВРШН</w:t>
      </w:r>
      <w:r w:rsidR="00D4520B" w:rsidRPr="008C6875">
        <w:rPr>
          <w:rFonts w:ascii="Arial" w:eastAsia="Calibri" w:hAnsi="Arial" w:cs="Arial"/>
          <w:b/>
          <w:sz w:val="24"/>
          <w:szCs w:val="24"/>
        </w:rPr>
        <w:t>E ОДРЕДБE</w:t>
      </w:r>
    </w:p>
    <w:p w14:paraId="214EF5AD" w14:textId="4295D3DC" w:rsidR="008D7D2D" w:rsidRPr="008C6875" w:rsidRDefault="008D7D2D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C6875">
        <w:rPr>
          <w:rFonts w:ascii="Arial" w:hAnsi="Arial" w:cs="Arial"/>
          <w:b/>
          <w:sz w:val="23"/>
          <w:szCs w:val="23"/>
        </w:rPr>
        <w:t>Објављивање и ступање на снагу упутства</w:t>
      </w:r>
    </w:p>
    <w:p w14:paraId="4135ED60" w14:textId="0E792EAF" w:rsidR="00694DE8" w:rsidRPr="008C6875" w:rsidRDefault="00694DE8" w:rsidP="00976F64">
      <w:pPr>
        <w:tabs>
          <w:tab w:val="left" w:pos="1350"/>
        </w:tabs>
        <w:spacing w:after="12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C6875">
        <w:rPr>
          <w:rFonts w:ascii="Arial" w:eastAsia="Calibri" w:hAnsi="Arial" w:cs="Arial"/>
          <w:b/>
          <w:sz w:val="23"/>
          <w:szCs w:val="23"/>
        </w:rPr>
        <w:t xml:space="preserve">Члан </w:t>
      </w:r>
      <w:r w:rsidR="008D40EA" w:rsidRPr="008C6875">
        <w:rPr>
          <w:rFonts w:ascii="Arial" w:eastAsia="Calibri" w:hAnsi="Arial" w:cs="Arial"/>
          <w:b/>
          <w:sz w:val="23"/>
          <w:szCs w:val="23"/>
        </w:rPr>
        <w:t>1</w:t>
      </w:r>
      <w:r w:rsidR="00F624F2" w:rsidRPr="008C6875">
        <w:rPr>
          <w:rFonts w:ascii="Arial" w:eastAsia="Calibri" w:hAnsi="Arial" w:cs="Arial"/>
          <w:b/>
          <w:sz w:val="23"/>
          <w:szCs w:val="23"/>
        </w:rPr>
        <w:t>8.</w:t>
      </w:r>
    </w:p>
    <w:p w14:paraId="352D2B15" w14:textId="73AC6C98" w:rsidR="0010116E" w:rsidRPr="008C6875" w:rsidRDefault="00BE68EB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10116E" w:rsidRPr="008C6875">
        <w:rPr>
          <w:rFonts w:ascii="Arial" w:eastAsia="Arial" w:hAnsi="Arial" w:cs="Arial"/>
          <w:sz w:val="23"/>
          <w:szCs w:val="23"/>
        </w:rPr>
        <w:t>(1) Ово упутство се објављује у „Службеном гласнику Републике Србије“ и на веб-презентацији Републичке изборне комисије.</w:t>
      </w:r>
    </w:p>
    <w:p w14:paraId="4CE05F4E" w14:textId="3E8A554F" w:rsidR="00694DE8" w:rsidRPr="007E2892" w:rsidRDefault="00BE68EB" w:rsidP="00976F64">
      <w:pPr>
        <w:tabs>
          <w:tab w:val="left" w:pos="993"/>
        </w:tabs>
        <w:spacing w:after="12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8C6875">
        <w:rPr>
          <w:rFonts w:ascii="Arial" w:eastAsia="Arial" w:hAnsi="Arial" w:cs="Arial"/>
          <w:sz w:val="23"/>
          <w:szCs w:val="23"/>
        </w:rPr>
        <w:tab/>
      </w:r>
      <w:r w:rsidR="0010116E" w:rsidRPr="008C6875">
        <w:rPr>
          <w:rFonts w:ascii="Arial" w:eastAsia="Arial" w:hAnsi="Arial" w:cs="Arial"/>
          <w:sz w:val="23"/>
          <w:szCs w:val="23"/>
        </w:rPr>
        <w:t>(2) Ово упутство ступа на снагу наредног дана од дана објављивања у „Службеном гла</w:t>
      </w:r>
      <w:bookmarkStart w:id="3" w:name="_GoBack"/>
      <w:bookmarkEnd w:id="3"/>
      <w:r w:rsidR="0010116E" w:rsidRPr="008C6875">
        <w:rPr>
          <w:rFonts w:ascii="Arial" w:eastAsia="Arial" w:hAnsi="Arial" w:cs="Arial"/>
          <w:sz w:val="23"/>
          <w:szCs w:val="23"/>
        </w:rPr>
        <w:t>снику Републике Србије“.</w:t>
      </w:r>
    </w:p>
    <w:sectPr w:rsidR="00694DE8" w:rsidRPr="007E2892" w:rsidSect="00205FA6">
      <w:headerReference w:type="default" r:id="rId8"/>
      <w:type w:val="oddPage"/>
      <w:pgSz w:w="11906" w:h="16838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F248C" w14:textId="77777777" w:rsidR="00255E06" w:rsidRDefault="00255E06" w:rsidP="00694DE8">
      <w:pPr>
        <w:spacing w:after="0" w:line="240" w:lineRule="auto"/>
      </w:pPr>
      <w:r>
        <w:separator/>
      </w:r>
    </w:p>
  </w:endnote>
  <w:endnote w:type="continuationSeparator" w:id="0">
    <w:p w14:paraId="20290FEF" w14:textId="77777777" w:rsidR="00255E06" w:rsidRDefault="00255E06" w:rsidP="0069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A0E8" w14:textId="77777777" w:rsidR="00255E06" w:rsidRDefault="00255E06" w:rsidP="00694DE8">
      <w:pPr>
        <w:spacing w:after="0" w:line="240" w:lineRule="auto"/>
      </w:pPr>
      <w:r>
        <w:separator/>
      </w:r>
    </w:p>
  </w:footnote>
  <w:footnote w:type="continuationSeparator" w:id="0">
    <w:p w14:paraId="699A1656" w14:textId="77777777" w:rsidR="00255E06" w:rsidRDefault="00255E06" w:rsidP="00694DE8">
      <w:pPr>
        <w:spacing w:after="0" w:line="240" w:lineRule="auto"/>
      </w:pPr>
      <w:r>
        <w:continuationSeparator/>
      </w:r>
    </w:p>
  </w:footnote>
  <w:footnote w:id="1">
    <w:p w14:paraId="41C99A2F" w14:textId="2BEB951B" w:rsidR="0076246E" w:rsidRPr="0076246E" w:rsidRDefault="0076246E">
      <w:pPr>
        <w:pStyle w:val="FootnoteText"/>
        <w:rPr>
          <w:rFonts w:ascii="Arial" w:hAnsi="Arial" w:cs="Arial"/>
        </w:rPr>
      </w:pPr>
      <w:r w:rsidRPr="0076246E">
        <w:rPr>
          <w:rStyle w:val="FootnoteReference"/>
          <w:rFonts w:ascii="Arial" w:hAnsi="Arial" w:cs="Arial"/>
        </w:rPr>
        <w:footnoteRef/>
      </w:r>
      <w:r w:rsidRPr="0076246E">
        <w:rPr>
          <w:rFonts w:ascii="Arial" w:hAnsi="Arial" w:cs="Arial"/>
        </w:rPr>
        <w:t xml:space="preserve"> „Службени гласник РС“, број 91/23.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310665"/>
      <w:docPartObj>
        <w:docPartGallery w:val="Page Numbers (Top of Page)"/>
        <w:docPartUnique/>
      </w:docPartObj>
    </w:sdtPr>
    <w:sdtEndPr/>
    <w:sdtContent>
      <w:p w14:paraId="3A07D132" w14:textId="145CBF78" w:rsidR="00694DE8" w:rsidRDefault="00694DE8">
        <w:pPr>
          <w:pStyle w:val="Header"/>
          <w:jc w:val="center"/>
        </w:pPr>
        <w:r w:rsidRPr="00694DE8">
          <w:rPr>
            <w:rFonts w:ascii="Arial" w:hAnsi="Arial" w:cs="Arial"/>
          </w:rPr>
          <w:fldChar w:fldCharType="begin"/>
        </w:r>
        <w:r w:rsidRPr="00694DE8">
          <w:rPr>
            <w:rFonts w:ascii="Arial" w:hAnsi="Arial" w:cs="Arial"/>
          </w:rPr>
          <w:instrText xml:space="preserve"> PAGE   \* MERGEFORMAT </w:instrText>
        </w:r>
        <w:r w:rsidRPr="00694DE8">
          <w:rPr>
            <w:rFonts w:ascii="Arial" w:hAnsi="Arial" w:cs="Arial"/>
          </w:rPr>
          <w:fldChar w:fldCharType="separate"/>
        </w:r>
        <w:r w:rsidR="0076246E">
          <w:rPr>
            <w:rFonts w:ascii="Arial" w:hAnsi="Arial" w:cs="Arial"/>
            <w:noProof/>
          </w:rPr>
          <w:t>7</w:t>
        </w:r>
        <w:r w:rsidRPr="00694DE8">
          <w:rPr>
            <w:rFonts w:ascii="Arial" w:hAnsi="Arial" w:cs="Arial"/>
          </w:rPr>
          <w:fldChar w:fldCharType="end"/>
        </w:r>
      </w:p>
    </w:sdtContent>
  </w:sdt>
  <w:p w14:paraId="58F14886" w14:textId="77777777" w:rsidR="00694DE8" w:rsidRDefault="0069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2896"/>
    <w:multiLevelType w:val="hybridMultilevel"/>
    <w:tmpl w:val="3EE2CB6A"/>
    <w:lvl w:ilvl="0" w:tplc="A7E21A3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43"/>
    <w:rsid w:val="00014940"/>
    <w:rsid w:val="00024DA0"/>
    <w:rsid w:val="00044CC3"/>
    <w:rsid w:val="0006562C"/>
    <w:rsid w:val="000A19B6"/>
    <w:rsid w:val="000A354B"/>
    <w:rsid w:val="000B11B1"/>
    <w:rsid w:val="000C3D7D"/>
    <w:rsid w:val="000F0455"/>
    <w:rsid w:val="000F1888"/>
    <w:rsid w:val="000F3EB9"/>
    <w:rsid w:val="000F4AB3"/>
    <w:rsid w:val="000F56D7"/>
    <w:rsid w:val="0010116E"/>
    <w:rsid w:val="001072D2"/>
    <w:rsid w:val="00116297"/>
    <w:rsid w:val="00130016"/>
    <w:rsid w:val="0013119C"/>
    <w:rsid w:val="00134A3E"/>
    <w:rsid w:val="00135550"/>
    <w:rsid w:val="001366AD"/>
    <w:rsid w:val="00145C8E"/>
    <w:rsid w:val="00152D8C"/>
    <w:rsid w:val="001575C7"/>
    <w:rsid w:val="00171B9F"/>
    <w:rsid w:val="00172666"/>
    <w:rsid w:val="00181BAC"/>
    <w:rsid w:val="00182A68"/>
    <w:rsid w:val="00187E29"/>
    <w:rsid w:val="00190C14"/>
    <w:rsid w:val="001A11E6"/>
    <w:rsid w:val="001B5C2B"/>
    <w:rsid w:val="001D6A73"/>
    <w:rsid w:val="00205FA6"/>
    <w:rsid w:val="002079E0"/>
    <w:rsid w:val="00220C50"/>
    <w:rsid w:val="00226216"/>
    <w:rsid w:val="00232E26"/>
    <w:rsid w:val="00243D7C"/>
    <w:rsid w:val="0025301B"/>
    <w:rsid w:val="00255E06"/>
    <w:rsid w:val="00260959"/>
    <w:rsid w:val="00260ECD"/>
    <w:rsid w:val="00264CF5"/>
    <w:rsid w:val="00265668"/>
    <w:rsid w:val="0027353E"/>
    <w:rsid w:val="00274C2D"/>
    <w:rsid w:val="002800CB"/>
    <w:rsid w:val="002868BE"/>
    <w:rsid w:val="00287375"/>
    <w:rsid w:val="00295E3B"/>
    <w:rsid w:val="002A4553"/>
    <w:rsid w:val="002C3B79"/>
    <w:rsid w:val="002D1281"/>
    <w:rsid w:val="00307223"/>
    <w:rsid w:val="00344E64"/>
    <w:rsid w:val="003472C7"/>
    <w:rsid w:val="003B0BF8"/>
    <w:rsid w:val="003E1F6F"/>
    <w:rsid w:val="003F3268"/>
    <w:rsid w:val="004407A8"/>
    <w:rsid w:val="00461CD7"/>
    <w:rsid w:val="00463E98"/>
    <w:rsid w:val="004834E6"/>
    <w:rsid w:val="00484645"/>
    <w:rsid w:val="0048657E"/>
    <w:rsid w:val="00495F13"/>
    <w:rsid w:val="004D2236"/>
    <w:rsid w:val="004D7045"/>
    <w:rsid w:val="004E0501"/>
    <w:rsid w:val="004E438C"/>
    <w:rsid w:val="004E7904"/>
    <w:rsid w:val="00500DA0"/>
    <w:rsid w:val="00502D15"/>
    <w:rsid w:val="0053110E"/>
    <w:rsid w:val="00562CB3"/>
    <w:rsid w:val="00563AE2"/>
    <w:rsid w:val="0059603E"/>
    <w:rsid w:val="005976EA"/>
    <w:rsid w:val="005A232F"/>
    <w:rsid w:val="005B2AA4"/>
    <w:rsid w:val="005C4604"/>
    <w:rsid w:val="005D0940"/>
    <w:rsid w:val="005D45DB"/>
    <w:rsid w:val="005E18D1"/>
    <w:rsid w:val="005E1E1E"/>
    <w:rsid w:val="005F046D"/>
    <w:rsid w:val="0060185B"/>
    <w:rsid w:val="00611AD1"/>
    <w:rsid w:val="0061647B"/>
    <w:rsid w:val="00623F32"/>
    <w:rsid w:val="00625BF6"/>
    <w:rsid w:val="00642A80"/>
    <w:rsid w:val="00645BFF"/>
    <w:rsid w:val="006466E2"/>
    <w:rsid w:val="00655FFA"/>
    <w:rsid w:val="00666836"/>
    <w:rsid w:val="00671F1D"/>
    <w:rsid w:val="00674201"/>
    <w:rsid w:val="00675380"/>
    <w:rsid w:val="00677C14"/>
    <w:rsid w:val="00694DE8"/>
    <w:rsid w:val="006C13EB"/>
    <w:rsid w:val="006C7646"/>
    <w:rsid w:val="006D594E"/>
    <w:rsid w:val="006F085C"/>
    <w:rsid w:val="006F6EEC"/>
    <w:rsid w:val="007210C5"/>
    <w:rsid w:val="00732343"/>
    <w:rsid w:val="0073244C"/>
    <w:rsid w:val="00742A0C"/>
    <w:rsid w:val="00743A59"/>
    <w:rsid w:val="00750FDE"/>
    <w:rsid w:val="0075293F"/>
    <w:rsid w:val="00755AC7"/>
    <w:rsid w:val="00756264"/>
    <w:rsid w:val="0076246E"/>
    <w:rsid w:val="007661C0"/>
    <w:rsid w:val="00780EAF"/>
    <w:rsid w:val="007A0061"/>
    <w:rsid w:val="007C1DFE"/>
    <w:rsid w:val="007E2892"/>
    <w:rsid w:val="007F281A"/>
    <w:rsid w:val="008048A7"/>
    <w:rsid w:val="00807BB4"/>
    <w:rsid w:val="008362BE"/>
    <w:rsid w:val="00842FAC"/>
    <w:rsid w:val="00845DB4"/>
    <w:rsid w:val="00856469"/>
    <w:rsid w:val="008700A6"/>
    <w:rsid w:val="008756CE"/>
    <w:rsid w:val="008774A1"/>
    <w:rsid w:val="00882426"/>
    <w:rsid w:val="00891213"/>
    <w:rsid w:val="008C3DE1"/>
    <w:rsid w:val="008C6875"/>
    <w:rsid w:val="008D40EA"/>
    <w:rsid w:val="008D7346"/>
    <w:rsid w:val="008D7D2D"/>
    <w:rsid w:val="008F3967"/>
    <w:rsid w:val="00900AFC"/>
    <w:rsid w:val="009023EA"/>
    <w:rsid w:val="00925987"/>
    <w:rsid w:val="00934746"/>
    <w:rsid w:val="0094778E"/>
    <w:rsid w:val="00955F92"/>
    <w:rsid w:val="00957A92"/>
    <w:rsid w:val="0096168A"/>
    <w:rsid w:val="00962BE7"/>
    <w:rsid w:val="0097012D"/>
    <w:rsid w:val="00972270"/>
    <w:rsid w:val="00972903"/>
    <w:rsid w:val="00976F64"/>
    <w:rsid w:val="009A6A71"/>
    <w:rsid w:val="009B4294"/>
    <w:rsid w:val="009E1E7C"/>
    <w:rsid w:val="009E6B6E"/>
    <w:rsid w:val="009F780A"/>
    <w:rsid w:val="00A138E2"/>
    <w:rsid w:val="00A2225D"/>
    <w:rsid w:val="00A33CAC"/>
    <w:rsid w:val="00A47E96"/>
    <w:rsid w:val="00A5088F"/>
    <w:rsid w:val="00A5724B"/>
    <w:rsid w:val="00A7329C"/>
    <w:rsid w:val="00A760A7"/>
    <w:rsid w:val="00A81728"/>
    <w:rsid w:val="00A84D51"/>
    <w:rsid w:val="00A87D1A"/>
    <w:rsid w:val="00A91308"/>
    <w:rsid w:val="00A95600"/>
    <w:rsid w:val="00AB458C"/>
    <w:rsid w:val="00AC1162"/>
    <w:rsid w:val="00AC1288"/>
    <w:rsid w:val="00AC52ED"/>
    <w:rsid w:val="00B061EE"/>
    <w:rsid w:val="00B15685"/>
    <w:rsid w:val="00B17165"/>
    <w:rsid w:val="00B20E1D"/>
    <w:rsid w:val="00B34503"/>
    <w:rsid w:val="00B462E6"/>
    <w:rsid w:val="00B47AE2"/>
    <w:rsid w:val="00B505F9"/>
    <w:rsid w:val="00B57491"/>
    <w:rsid w:val="00B6714F"/>
    <w:rsid w:val="00B766AC"/>
    <w:rsid w:val="00B84A7D"/>
    <w:rsid w:val="00B9059A"/>
    <w:rsid w:val="00BA2FC2"/>
    <w:rsid w:val="00BA7996"/>
    <w:rsid w:val="00BB5CF8"/>
    <w:rsid w:val="00BB6748"/>
    <w:rsid w:val="00BE68EB"/>
    <w:rsid w:val="00BE6D0A"/>
    <w:rsid w:val="00C03808"/>
    <w:rsid w:val="00C120A0"/>
    <w:rsid w:val="00C121EB"/>
    <w:rsid w:val="00C14D5B"/>
    <w:rsid w:val="00C1503D"/>
    <w:rsid w:val="00C36913"/>
    <w:rsid w:val="00C71A60"/>
    <w:rsid w:val="00C7580F"/>
    <w:rsid w:val="00C76FB0"/>
    <w:rsid w:val="00C85007"/>
    <w:rsid w:val="00C94619"/>
    <w:rsid w:val="00CA0885"/>
    <w:rsid w:val="00CC41DF"/>
    <w:rsid w:val="00CD6F08"/>
    <w:rsid w:val="00CE675D"/>
    <w:rsid w:val="00D042CA"/>
    <w:rsid w:val="00D35056"/>
    <w:rsid w:val="00D377AE"/>
    <w:rsid w:val="00D4520B"/>
    <w:rsid w:val="00D7089F"/>
    <w:rsid w:val="00D813F5"/>
    <w:rsid w:val="00D95B0B"/>
    <w:rsid w:val="00DA4A9B"/>
    <w:rsid w:val="00DA58E7"/>
    <w:rsid w:val="00DB20BF"/>
    <w:rsid w:val="00DC4A9D"/>
    <w:rsid w:val="00DE5A00"/>
    <w:rsid w:val="00DF7EC2"/>
    <w:rsid w:val="00E1460D"/>
    <w:rsid w:val="00E17001"/>
    <w:rsid w:val="00E405C0"/>
    <w:rsid w:val="00E668AD"/>
    <w:rsid w:val="00E733E6"/>
    <w:rsid w:val="00E74131"/>
    <w:rsid w:val="00E819DE"/>
    <w:rsid w:val="00E843E0"/>
    <w:rsid w:val="00EC0734"/>
    <w:rsid w:val="00ED2F17"/>
    <w:rsid w:val="00EE73BF"/>
    <w:rsid w:val="00F00273"/>
    <w:rsid w:val="00F007AA"/>
    <w:rsid w:val="00F0646C"/>
    <w:rsid w:val="00F1410F"/>
    <w:rsid w:val="00F16CAE"/>
    <w:rsid w:val="00F31747"/>
    <w:rsid w:val="00F348D7"/>
    <w:rsid w:val="00F375D3"/>
    <w:rsid w:val="00F3795B"/>
    <w:rsid w:val="00F44EC1"/>
    <w:rsid w:val="00F52C4D"/>
    <w:rsid w:val="00F5627C"/>
    <w:rsid w:val="00F624F2"/>
    <w:rsid w:val="00F6608E"/>
    <w:rsid w:val="00F94B67"/>
    <w:rsid w:val="00F97782"/>
    <w:rsid w:val="00FA2466"/>
    <w:rsid w:val="00FA6F80"/>
    <w:rsid w:val="00FA7DB0"/>
    <w:rsid w:val="00FC0479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95DB"/>
  <w15:chartTrackingRefBased/>
  <w15:docId w15:val="{A9ADFF7B-0803-4A55-8E65-BF878468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3B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DE8"/>
    <w:rPr>
      <w:rFonts w:ascii="Segoe UI" w:hAnsi="Segoe UI" w:cs="Segoe UI"/>
      <w:noProof/>
      <w:sz w:val="18"/>
      <w:szCs w:val="18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69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DE8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9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DE8"/>
    <w:rPr>
      <w:noProof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EC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734"/>
    <w:rPr>
      <w:noProof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734"/>
    <w:rPr>
      <w:b/>
      <w:bCs/>
      <w:noProof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1B5C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1B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BAC"/>
    <w:rPr>
      <w:noProof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181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167E-002F-49FF-855A-734AD7FE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Zeljković</dc:creator>
  <cp:keywords/>
  <dc:description/>
  <cp:lastModifiedBy>RIK</cp:lastModifiedBy>
  <cp:revision>51</cp:revision>
  <cp:lastPrinted>2023-10-24T06:43:00Z</cp:lastPrinted>
  <dcterms:created xsi:type="dcterms:W3CDTF">2022-01-28T12:19:00Z</dcterms:created>
  <dcterms:modified xsi:type="dcterms:W3CDTF">2023-10-28T12:03:00Z</dcterms:modified>
</cp:coreProperties>
</file>