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C08D4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6DF0460F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БУЈАНОВАЦ</w:t>
      </w:r>
    </w:p>
    <w:p w14:paraId="0D27FB4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7451B7D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>
        <w:rPr>
          <w:rFonts w:ascii="Times New Roman" w:hAnsi="Times New Roman" w:cs="Times New Roman"/>
          <w:b/>
          <w:bCs/>
          <w:sz w:val="24"/>
          <w:szCs w:val="24"/>
        </w:rPr>
        <w:t>013-273</w:t>
      </w:r>
      <w:r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/2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A5F9C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M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>
        <w:rPr>
          <w:rFonts w:ascii="Times New Roman" w:hAnsi="Times New Roman" w:cs="Times New Roman"/>
          <w:b/>
          <w:bCs/>
          <w:sz w:val="24"/>
          <w:szCs w:val="24"/>
        </w:rPr>
        <w:t>16.10.2026</w:t>
      </w:r>
      <w:r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</w:p>
    <w:p w14:paraId="0261C17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Бујановац</w:t>
      </w:r>
    </w:p>
    <w:p w14:paraId="0E01155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З А П И С Н И К</w:t>
      </w:r>
    </w:p>
    <w:p w14:paraId="315894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>Са 1</w:t>
      </w:r>
      <w:r>
        <w:rPr>
          <w:rFonts w:ascii="Times New Roman" w:hAnsi="Times New Roman" w:cs="Times New Roman"/>
          <w:sz w:val="24"/>
          <w:szCs w:val="24"/>
          <w:lang w:val="sr-Latn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општине Бујановац (у даљем тексту Комисија) одржане дана</w:t>
      </w:r>
      <w:r>
        <w:rPr>
          <w:rFonts w:ascii="Times New Roman" w:hAnsi="Times New Roman" w:cs="Times New Roman"/>
          <w:sz w:val="24"/>
          <w:szCs w:val="24"/>
        </w:rPr>
        <w:t xml:space="preserve"> 16.10.2026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>
        <w:rPr>
          <w:rFonts w:ascii="Times New Roman" w:hAnsi="Times New Roman" w:cs="Times New Roman"/>
          <w:sz w:val="24"/>
          <w:szCs w:val="24"/>
          <w:lang w:val="sr-Latn-RS"/>
        </w:rPr>
        <w:t>18</w:t>
      </w:r>
      <w:r>
        <w:rPr>
          <w:rFonts w:ascii="Times New Roman" w:hAnsi="Times New Roman" w:cs="Times New Roman"/>
          <w:sz w:val="24"/>
          <w:szCs w:val="24"/>
          <w:lang w:val="sr-Cyrl-RS"/>
        </w:rPr>
        <w:t>,00 часова, у Скупштинској сали општине Бујановац.</w:t>
      </w:r>
    </w:p>
    <w:p w14:paraId="5E7564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>Седници комисије присуствују:</w:t>
      </w:r>
    </w:p>
    <w:p w14:paraId="3ACCFB39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  <w:lang w:val="sr-Cyrl-RS"/>
        </w:rPr>
        <w:t>рко Петковић, заменик председника комисије,</w:t>
      </w:r>
    </w:p>
    <w:p w14:paraId="1138F847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Маригона Раими, секретар комисије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8061A8D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Александра Илић, заменик секретара комисије,</w:t>
      </w:r>
    </w:p>
    <w:p w14:paraId="4B3E842B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Шкељзен Адеми, члан комисије,</w:t>
      </w:r>
    </w:p>
    <w:p w14:paraId="094FA902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Адем Хасани, заменик члана комисије,</w:t>
      </w:r>
    </w:p>
    <w:p w14:paraId="7C272A33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Ивица Стошић, члан комисије,</w:t>
      </w:r>
    </w:p>
    <w:p w14:paraId="3345D56F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Енис Исени, заменик члана комисије,</w:t>
      </w:r>
    </w:p>
    <w:p w14:paraId="3D6CDEB1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Амир Шабани, члан комисије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97C655C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Илбер Фетахи, заменик члана комисије,</w:t>
      </w:r>
    </w:p>
    <w:p w14:paraId="274B597C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Микирем Амети, заменик члана комисије,</w:t>
      </w:r>
    </w:p>
    <w:p w14:paraId="5C1556A1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Фаруш Ислами, члан комисије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7DC3EBD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Александар Менковић, члан комисије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00635EF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Дејан Љубисављевић, члан проширеног састава комисије,</w:t>
      </w:r>
    </w:p>
    <w:p w14:paraId="38E37E53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Андрија Трајковић, заменик члана проширеног састава комисије,</w:t>
      </w:r>
    </w:p>
    <w:p w14:paraId="59786D48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Гордана Златковић, члан проширеног састава комисије,</w:t>
      </w:r>
    </w:p>
    <w:p w14:paraId="3EF695C1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Саша Пешић, члан проширеног састава комисије,</w:t>
      </w:r>
    </w:p>
    <w:p w14:paraId="038DEECC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Небојша Манасијевић, заменик члана проширеног састава комисије,</w:t>
      </w:r>
    </w:p>
    <w:p w14:paraId="1BF7914D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Предраг Стојановић, заменик члана проширеног састава комисије,</w:t>
      </w:r>
    </w:p>
    <w:p w14:paraId="676FD7C5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Небојша Србиновић, члан проширеног састава комисије,</w:t>
      </w:r>
    </w:p>
    <w:p w14:paraId="5FD2531B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Кристина Вељковић, заменик члана проширеног састава комисије,</w:t>
      </w:r>
    </w:p>
    <w:p w14:paraId="0A034089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Милош Стојановић, члан проширеног састава комисије,</w:t>
      </w:r>
    </w:p>
    <w:p w14:paraId="64793E84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Стефан Арсић, члан проширеног састава комисије,</w:t>
      </w:r>
    </w:p>
    <w:p w14:paraId="2357FDC2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Рамадан Салихи, члан проширеног састава комисије,</w:t>
      </w:r>
    </w:p>
    <w:p w14:paraId="1174DC75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Рамон Морина, заменик члана проширеног састава комисије,</w:t>
      </w:r>
    </w:p>
    <w:p w14:paraId="32E31128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Милош Цветковић, члан проширеног састава комисије,</w:t>
      </w:r>
    </w:p>
    <w:p w14:paraId="4AA7C4A7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Владица Стојановић, заменик члана проширеног састава комисије,</w:t>
      </w:r>
    </w:p>
    <w:p w14:paraId="0B502ACD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Небојша Стојанчов, члан проширеног састава комисије,</w:t>
      </w:r>
    </w:p>
    <w:p w14:paraId="05EFFB74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Милица Недељковић, заменик члана проширеног састава комисије,</w:t>
      </w:r>
    </w:p>
    <w:p w14:paraId="5F171EAC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Предраг Трајковић, члан проширеног састава комисије,</w:t>
      </w:r>
    </w:p>
    <w:p w14:paraId="191E30D8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Драган Трајковић, заменик члана проширеног састава комисије,</w:t>
      </w:r>
    </w:p>
    <w:p w14:paraId="2BB34742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Јакуп Салихи, члан проширеног састава комисије,</w:t>
      </w:r>
    </w:p>
    <w:p w14:paraId="6EA04B84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Зирафете Ислами</w:t>
      </w:r>
      <w:r>
        <w:rPr>
          <w:rFonts w:ascii="Times New Roman" w:hAnsi="Times New Roman" w:cs="Times New Roman"/>
          <w:sz w:val="24"/>
          <w:szCs w:val="24"/>
          <w:lang w:val="sr-Latn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 проширеног састава комисије,</w:t>
      </w:r>
    </w:p>
    <w:p w14:paraId="2F3827C5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Дриљон Весели</w:t>
      </w:r>
      <w:r>
        <w:rPr>
          <w:rFonts w:ascii="Times New Roman" w:hAnsi="Times New Roman" w:cs="Times New Roman"/>
          <w:sz w:val="24"/>
          <w:szCs w:val="24"/>
          <w:lang w:val="sr-Latn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 проширеног састава комисије,</w:t>
      </w:r>
    </w:p>
    <w:p w14:paraId="47E0A409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Предраг Ковачевић, члан проширеног састава комисије,</w:t>
      </w:r>
    </w:p>
    <w:p w14:paraId="3066451B">
      <w:pPr>
        <w:pStyle w:val="3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Лидија Манић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</w:t>
      </w:r>
      <w:r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6BD7EB7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Седницом председава заменик председника Општинске изборне комисије Марко Петковић.</w:t>
      </w:r>
    </w:p>
    <w:p w14:paraId="74C9E5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Записник води заменик секретара Општинске изборне комисије Александра Илић.</w:t>
      </w:r>
    </w:p>
    <w:p w14:paraId="5A043E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>Председавајући је констатовао да постоји кворум за пуноважан рад и одлучивање.</w:t>
      </w:r>
    </w:p>
    <w:p w14:paraId="432D0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>Председавајући је предложио следећи дневни ред:</w:t>
      </w:r>
    </w:p>
    <w:p w14:paraId="03F7CE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C59AC">
      <w:pPr>
        <w:pStyle w:val="30"/>
        <w:numPr>
          <w:ilvl w:val="0"/>
          <w:numId w:val="2"/>
        </w:numPr>
        <w:spacing w:after="160" w:line="240" w:lineRule="auto"/>
        <w:ind w:left="121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Pазматрање и усвајања записника са XI сед</w:t>
      </w:r>
      <w:r>
        <w:rPr>
          <w:rFonts w:ascii="Times New Roman" w:hAnsi="Times New Roman" w:eastAsia="Times New Roman" w:cs="Times New Roman"/>
          <w:sz w:val="24"/>
          <w:szCs w:val="24"/>
          <w:lang w:val="sq-AL"/>
        </w:rPr>
        <w:t>н</w:t>
      </w:r>
      <w:r>
        <w:rPr>
          <w:rFonts w:ascii="Times New Roman" w:hAnsi="Times New Roman" w:eastAsia="Times New Roman" w:cs="Times New Roman"/>
          <w:sz w:val="24"/>
          <w:szCs w:val="24"/>
        </w:rPr>
        <w:t>ице ОИК-а одржане дана 14.</w:t>
      </w:r>
      <w:r>
        <w:rPr>
          <w:rFonts w:ascii="Times New Roman" w:hAnsi="Times New Roman" w:eastAsia="Times New Roman" w:cs="Times New Roman"/>
          <w:sz w:val="24"/>
          <w:szCs w:val="24"/>
          <w:lang w:val="sq-AL"/>
        </w:rPr>
        <w:t>10</w:t>
      </w:r>
      <w:r>
        <w:rPr>
          <w:rFonts w:ascii="Times New Roman" w:hAnsi="Times New Roman" w:eastAsia="Times New Roman" w:cs="Times New Roman"/>
          <w:sz w:val="24"/>
          <w:szCs w:val="24"/>
        </w:rPr>
        <w:t>.202</w:t>
      </w:r>
      <w:r>
        <w:rPr>
          <w:rFonts w:ascii="Times New Roman" w:hAnsi="Times New Roman" w:eastAsia="Times New Roman" w:cs="Times New Roman"/>
          <w:sz w:val="24"/>
          <w:szCs w:val="24"/>
          <w:lang w:val="sr-Cyrl-RS"/>
        </w:rPr>
        <w:t>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године. </w:t>
      </w:r>
      <w:r>
        <w:rPr>
          <w:rFonts w:ascii="Times New Roman" w:hAnsi="Times New Roman" w:eastAsia="Times New Roman" w:cs="Times New Roman"/>
          <w:sz w:val="24"/>
          <w:szCs w:val="24"/>
          <w:lang w:val="sr-Cyrl-RS"/>
        </w:rPr>
        <w:t>с</w:t>
      </w:r>
      <w:r>
        <w:rPr>
          <w:rFonts w:ascii="Times New Roman" w:hAnsi="Times New Roman" w:eastAsia="Times New Roman" w:cs="Times New Roman"/>
          <w:sz w:val="24"/>
          <w:szCs w:val="24"/>
        </w:rPr>
        <w:t>а број</w:t>
      </w:r>
      <w:r>
        <w:rPr>
          <w:rFonts w:ascii="Times New Roman" w:hAnsi="Times New Roman" w:eastAsia="Times New Roman" w:cs="Times New Roman"/>
          <w:sz w:val="24"/>
          <w:szCs w:val="24"/>
          <w:lang w:val="sr-Cyrl-RS"/>
        </w:rPr>
        <w:t>ем</w:t>
      </w:r>
      <w:r>
        <w:rPr>
          <w:rFonts w:ascii="Times New Roman" w:hAnsi="Times New Roman" w:eastAsia="Times New Roman" w:cs="Times New Roman"/>
          <w:sz w:val="24"/>
          <w:szCs w:val="24"/>
        </w:rPr>
        <w:t>: 013-</w:t>
      </w:r>
      <w:r>
        <w:rPr>
          <w:rFonts w:ascii="Times New Roman" w:hAnsi="Times New Roman" w:eastAsia="Times New Roman" w:cs="Times New Roman"/>
          <w:sz w:val="24"/>
          <w:szCs w:val="24"/>
          <w:lang w:val="sq-AL"/>
        </w:rPr>
        <w:t>149</w:t>
      </w:r>
      <w:r>
        <w:rPr>
          <w:rFonts w:ascii="Times New Roman" w:hAnsi="Times New Roman" w:eastAsia="Times New Roman" w:cs="Times New Roman"/>
          <w:sz w:val="24"/>
          <w:szCs w:val="24"/>
        </w:rPr>
        <w:t>/202</w:t>
      </w:r>
      <w:r>
        <w:rPr>
          <w:rFonts w:ascii="Times New Roman" w:hAnsi="Times New Roman" w:eastAsia="Times New Roman" w:cs="Times New Roman"/>
          <w:sz w:val="24"/>
          <w:szCs w:val="24"/>
          <w:lang w:val="sr-Cyrl-RS"/>
        </w:rPr>
        <w:t>6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14:paraId="03F5691C">
      <w:pPr>
        <w:pStyle w:val="13"/>
        <w:numPr>
          <w:ilvl w:val="0"/>
          <w:numId w:val="2"/>
        </w:numPr>
        <w:spacing w:before="0" w:beforeAutospacing="0" w:after="160" w:afterAutospacing="0"/>
        <w:ind w:left="1211"/>
        <w:jc w:val="both"/>
      </w:pPr>
      <w:r>
        <w:rPr>
          <w:lang w:val="sr-Cyrl-RS"/>
        </w:rPr>
        <w:t xml:space="preserve">Одлука о именовању овлашћеног лица за унос и достављање података о излазности у веб апликацију. </w:t>
      </w:r>
    </w:p>
    <w:p w14:paraId="552B0AAF">
      <w:pPr>
        <w:pStyle w:val="13"/>
        <w:numPr>
          <w:ilvl w:val="0"/>
          <w:numId w:val="2"/>
        </w:numPr>
        <w:spacing w:before="0" w:beforeAutospacing="0" w:after="160" w:afterAutospacing="0"/>
        <w:ind w:left="1211"/>
        <w:jc w:val="both"/>
      </w:pPr>
      <w:r>
        <w:rPr>
          <w:lang w:val="sr-Cyrl-RS"/>
        </w:rPr>
        <w:t>Доношење решења о трошковима превоза изборног материјала на територији општине Бујановац за спровошење избора за народне посланике народне скупштине расписаних за 25. октобар 2026. године.</w:t>
      </w:r>
    </w:p>
    <w:p w14:paraId="6F45C24C">
      <w:pPr>
        <w:pStyle w:val="13"/>
        <w:numPr>
          <w:ilvl w:val="0"/>
          <w:numId w:val="2"/>
        </w:numPr>
        <w:spacing w:before="0" w:beforeAutospacing="0" w:after="160" w:afterAutospacing="0"/>
        <w:ind w:left="1211"/>
        <w:jc w:val="both"/>
      </w:pPr>
      <w:r>
        <w:rPr>
          <w:lang w:val="sr-Cyrl-RS"/>
        </w:rPr>
        <w:t>Доношење одлуке о давању овлашћења за доношење решења о промени председника,чланова и њихових заменика бирачких одбора у сталном и проширеном саставу за спровођење избора за народне посланике расписане за 25. октобра 2026. године.</w:t>
      </w:r>
      <w:r>
        <w:rPr>
          <w:lang w:val="sq-AL"/>
        </w:rPr>
        <w:t xml:space="preserve"> </w:t>
      </w:r>
    </w:p>
    <w:p w14:paraId="70162D0E">
      <w:pPr>
        <w:pStyle w:val="30"/>
        <w:numPr>
          <w:ilvl w:val="0"/>
          <w:numId w:val="2"/>
        </w:numPr>
        <w:spacing w:after="160" w:line="240" w:lineRule="auto"/>
        <w:ind w:left="1211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sr-Cyrl-RS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sr-Cyrl-RS"/>
        </w:rPr>
        <w:t>Доношење одлуке о одређивању лица задужених за пријем обавештења бирача за гласање ван бирачког места и давање овлашћења да у име ОИК-а доставља обавештење РИК-у о броју укупно примљених пријава за гласање ван БМ.</w:t>
      </w:r>
    </w:p>
    <w:p w14:paraId="2718977D">
      <w:pPr>
        <w:pStyle w:val="30"/>
        <w:numPr>
          <w:ilvl w:val="0"/>
          <w:numId w:val="2"/>
        </w:numPr>
        <w:spacing w:after="0" w:line="240" w:lineRule="auto"/>
        <w:ind w:left="1211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sr-Cyrl-RS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Разно.</w:t>
      </w:r>
    </w:p>
    <w:p w14:paraId="48481B3A">
      <w:pPr>
        <w:spacing w:after="0" w:line="240" w:lineRule="auto"/>
        <w:ind w:left="851"/>
        <w:jc w:val="both"/>
        <w:rPr>
          <w:rFonts w:ascii="Times New Roman" w:hAnsi="Times New Roman" w:eastAsia="Times New Roman" w:cs="Times New Roman"/>
          <w:color w:val="000000"/>
          <w:lang w:val="sr-Cyrl-RS"/>
        </w:rPr>
      </w:pPr>
    </w:p>
    <w:p w14:paraId="6997F161">
      <w:pPr>
        <w:spacing w:line="24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Председавајући је ставио на гласање дневни ред, који је једногласно усвојен.</w:t>
      </w:r>
    </w:p>
    <w:p w14:paraId="78B50D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РАСПРАВА ПО ДНЕВНОМ РЕДУ</w:t>
      </w:r>
    </w:p>
    <w:p w14:paraId="5DB5E763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Прва тачка дневног реда:</w:t>
      </w:r>
    </w:p>
    <w:p w14:paraId="39A3C8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eastAsia="Times New Roman" w:cs="Times New Roman"/>
        </w:rPr>
        <w:t>Pазматрање и усвајања записника са XI сед</w:t>
      </w:r>
      <w:r>
        <w:rPr>
          <w:rFonts w:ascii="Times New Roman" w:hAnsi="Times New Roman" w:eastAsia="Times New Roman" w:cs="Times New Roman"/>
          <w:lang w:val="sq-AL"/>
        </w:rPr>
        <w:t>н</w:t>
      </w:r>
      <w:r>
        <w:rPr>
          <w:rFonts w:ascii="Times New Roman" w:hAnsi="Times New Roman" w:eastAsia="Times New Roman" w:cs="Times New Roman"/>
        </w:rPr>
        <w:t>ице ОИК-а одржане дана 14.</w:t>
      </w:r>
      <w:r>
        <w:rPr>
          <w:rFonts w:ascii="Times New Roman" w:hAnsi="Times New Roman" w:eastAsia="Times New Roman" w:cs="Times New Roman"/>
          <w:lang w:val="sq-AL"/>
        </w:rPr>
        <w:t>10</w:t>
      </w:r>
      <w:r>
        <w:rPr>
          <w:rFonts w:ascii="Times New Roman" w:hAnsi="Times New Roman" w:eastAsia="Times New Roman" w:cs="Times New Roman"/>
        </w:rPr>
        <w:t>.202</w:t>
      </w:r>
      <w:r>
        <w:rPr>
          <w:rFonts w:ascii="Times New Roman" w:hAnsi="Times New Roman" w:eastAsia="Times New Roman" w:cs="Times New Roman"/>
          <w:lang w:val="sr-Cyrl-RS"/>
        </w:rPr>
        <w:t>6</w:t>
      </w:r>
      <w:r>
        <w:rPr>
          <w:rFonts w:ascii="Times New Roman" w:hAnsi="Times New Roman" w:eastAsia="Times New Roman" w:cs="Times New Roman"/>
        </w:rPr>
        <w:t xml:space="preserve">. године. </w:t>
      </w:r>
      <w:r>
        <w:rPr>
          <w:rFonts w:ascii="Times New Roman" w:hAnsi="Times New Roman" w:eastAsia="Times New Roman" w:cs="Times New Roman"/>
          <w:lang w:val="sr-Cyrl-RS"/>
        </w:rPr>
        <w:t>с</w:t>
      </w:r>
      <w:r>
        <w:rPr>
          <w:rFonts w:ascii="Times New Roman" w:hAnsi="Times New Roman" w:eastAsia="Times New Roman" w:cs="Times New Roman"/>
        </w:rPr>
        <w:t>а број</w:t>
      </w:r>
      <w:r>
        <w:rPr>
          <w:rFonts w:ascii="Times New Roman" w:hAnsi="Times New Roman" w:eastAsia="Times New Roman" w:cs="Times New Roman"/>
          <w:lang w:val="sr-Cyrl-RS"/>
        </w:rPr>
        <w:t>ем</w:t>
      </w:r>
      <w:r>
        <w:rPr>
          <w:rFonts w:ascii="Times New Roman" w:hAnsi="Times New Roman" w:eastAsia="Times New Roman" w:cs="Times New Roman"/>
        </w:rPr>
        <w:t>: 013-</w:t>
      </w:r>
      <w:r>
        <w:rPr>
          <w:rFonts w:ascii="Times New Roman" w:hAnsi="Times New Roman" w:eastAsia="Times New Roman" w:cs="Times New Roman"/>
          <w:lang w:val="sq-AL"/>
        </w:rPr>
        <w:t>149</w:t>
      </w:r>
      <w:r>
        <w:rPr>
          <w:rFonts w:ascii="Times New Roman" w:hAnsi="Times New Roman" w:eastAsia="Times New Roman" w:cs="Times New Roman"/>
        </w:rPr>
        <w:t>/202</w:t>
      </w:r>
      <w:r>
        <w:rPr>
          <w:rFonts w:ascii="Times New Roman" w:hAnsi="Times New Roman" w:eastAsia="Times New Roman" w:cs="Times New Roman"/>
          <w:lang w:val="sr-Cyrl-RS"/>
        </w:rPr>
        <w:t xml:space="preserve">6, </w:t>
      </w:r>
      <w:r>
        <w:rPr>
          <w:rFonts w:ascii="Times New Roman" w:hAnsi="Times New Roman" w:cs="Times New Roman"/>
          <w:sz w:val="24"/>
          <w:szCs w:val="24"/>
          <w:lang w:val="sr-Cyrl-RS"/>
        </w:rPr>
        <w:t>усвојена је једногласно.</w:t>
      </w:r>
    </w:p>
    <w:p w14:paraId="69411949">
      <w:pPr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0FED449C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Друга тачка дневног реда:</w:t>
      </w:r>
    </w:p>
    <w:p w14:paraId="10B04D19">
      <w:pPr>
        <w:pStyle w:val="13"/>
        <w:spacing w:before="0" w:beforeAutospacing="0" w:after="160" w:afterAutospacing="0"/>
        <w:ind w:firstLine="720"/>
        <w:jc w:val="both"/>
        <w:rPr>
          <w:lang w:val="sr-Cyrl-RS"/>
        </w:rPr>
      </w:pPr>
      <w:r>
        <w:rPr>
          <w:lang w:val="sr-Cyrl-RS"/>
        </w:rPr>
        <w:t xml:space="preserve">Одлука о именовању овлашћеног лица за унос и достављање података о излазности у веб апликацију. </w:t>
      </w:r>
    </w:p>
    <w:p w14:paraId="313AA945">
      <w:pPr>
        <w:pStyle w:val="13"/>
        <w:spacing w:before="0" w:beforeAutospacing="0" w:after="160" w:afterAutospacing="0"/>
        <w:ind w:firstLine="720"/>
        <w:jc w:val="both"/>
        <w:rPr>
          <w:lang w:val="sr-Cyrl-RS"/>
        </w:rPr>
      </w:pPr>
      <w:r>
        <w:t>Председавајући је предложио да заменик члана Проширеног састава Комисије, Бобан Јовановић, буде одређен за лице овлашћено за праћење излазности бирача</w:t>
      </w:r>
      <w:r>
        <w:rPr>
          <w:lang w:val="sr-Cyrl-RS"/>
        </w:rPr>
        <w:t>,</w:t>
      </w:r>
      <w:r>
        <w:t xml:space="preserve"> унос и достављање података о излазности у веб апликацију на дан парламентарних избора, заказаних за 25. октобар 2026. године.</w:t>
      </w:r>
    </w:p>
    <w:p w14:paraId="327C79BC">
      <w:pPr>
        <w:pStyle w:val="13"/>
        <w:ind w:firstLine="720"/>
      </w:pPr>
      <w:r>
        <w:t>Након изнетог предлога, председавајући је исти ставио на гласање.</w:t>
      </w:r>
    </w:p>
    <w:p w14:paraId="6C56E794">
      <w:pPr>
        <w:pStyle w:val="13"/>
        <w:ind w:firstLine="720"/>
      </w:pPr>
      <w:r>
        <w:t>Комисија је, једногласно, усвојила наведени предлог.</w:t>
      </w:r>
    </w:p>
    <w:p w14:paraId="2D521C7B">
      <w:pPr>
        <w:pStyle w:val="13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Трећа тачка дневног реда:</w:t>
      </w:r>
    </w:p>
    <w:p w14:paraId="63503A11">
      <w:pPr>
        <w:pStyle w:val="13"/>
        <w:spacing w:before="0" w:beforeAutospacing="0" w:after="160" w:afterAutospacing="0"/>
        <w:jc w:val="both"/>
        <w:rPr>
          <w:lang w:val="sr-Cyrl-RS"/>
        </w:rPr>
      </w:pPr>
    </w:p>
    <w:p w14:paraId="1DABE406">
      <w:pPr>
        <w:pStyle w:val="13"/>
        <w:spacing w:before="0" w:beforeAutospacing="0" w:after="160" w:afterAutospacing="0"/>
        <w:ind w:firstLine="720"/>
        <w:jc w:val="both"/>
        <w:rPr>
          <w:lang w:val="sr-Cyrl-RS"/>
        </w:rPr>
      </w:pPr>
      <w:r>
        <w:rPr>
          <w:lang w:val="sr-Cyrl-RS"/>
        </w:rPr>
        <w:t>Доношење решења о трошковима превоза изборног материјала на територији општине Бујановац за спровошење избора за народне посланике народне скупштине расписаних за 25. октобар 2026. године.</w:t>
      </w:r>
    </w:p>
    <w:p w14:paraId="67428B82">
      <w:pPr>
        <w:pStyle w:val="13"/>
        <w:ind w:firstLine="720"/>
        <w:jc w:val="both"/>
      </w:pPr>
      <w:r>
        <w:t>Председавајући је отворио дискусију по овој тачки дневног реда.</w:t>
      </w:r>
    </w:p>
    <w:p w14:paraId="166C2184">
      <w:pPr>
        <w:pStyle w:val="13"/>
        <w:ind w:firstLine="720"/>
        <w:jc w:val="both"/>
        <w:rPr>
          <w:lang w:val="sr-Cyrl-RS"/>
        </w:rPr>
      </w:pPr>
      <w:r>
        <w:t>За реч се јавио члан Комисије Ивица Стошић, који је предложио да се изврши увид у одлуку, односно решење о трошковима превоза изборног материјала донето за потребе спровођења претходних парламентарних избора, те да се, у складу са тим, изврши усаглашавање са предлогом Решења о трошковима превоза изборног материјала за изборе расписане за 25. октобар 2026. године.</w:t>
      </w:r>
    </w:p>
    <w:p w14:paraId="71296FA0">
      <w:pPr>
        <w:pStyle w:val="13"/>
        <w:ind w:firstLine="720"/>
        <w:jc w:val="both"/>
        <w:rPr>
          <w:lang w:val="sr-Cyrl-RS"/>
        </w:rPr>
      </w:pPr>
      <w:r>
        <w:rPr>
          <w:lang w:val="sr-Cyrl-RS"/>
        </w:rPr>
        <w:t>Овакав предлог је након гласања једногласно усвојен.</w:t>
      </w:r>
    </w:p>
    <w:p w14:paraId="58C20A5D">
      <w:pPr>
        <w:pStyle w:val="13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Четврта тачка дневног реда:</w:t>
      </w:r>
    </w:p>
    <w:p w14:paraId="13FC331E">
      <w:pPr>
        <w:pStyle w:val="13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76B1A299">
      <w:pPr>
        <w:pStyle w:val="13"/>
        <w:spacing w:before="0" w:beforeAutospacing="0" w:after="160" w:afterAutospacing="0"/>
        <w:ind w:firstLine="720"/>
        <w:jc w:val="both"/>
        <w:rPr>
          <w:lang w:val="sr-Cyrl-RS"/>
        </w:rPr>
      </w:pPr>
      <w:r>
        <w:rPr>
          <w:lang w:val="sr-Cyrl-RS"/>
        </w:rPr>
        <w:t>Доношење одлуке о давању овлашћења за доношење решења о промени председника,чланова и њихових заменика бирачких одбора у сталном и проширеном саставу за спровођење избора за народне посланике расписане за 25. октобра 2026. године.</w:t>
      </w:r>
      <w:r>
        <w:rPr>
          <w:lang w:val="sq-AL"/>
        </w:rPr>
        <w:t xml:space="preserve"> </w:t>
      </w:r>
    </w:p>
    <w:p w14:paraId="24BBAC54">
      <w:pPr>
        <w:pStyle w:val="13"/>
        <w:ind w:firstLine="720"/>
        <w:jc w:val="both"/>
      </w:pPr>
      <w:r>
        <w:t>Комисија је предложила да се овласти председник Комисије за доношење решења о промени председника, чланова и њихових заменика бирачких одбора у сталном и проширеном саставу, ради бржег и ефикаснијег спровођења поступка, имајући у виду кратке рокове за поступање и доношење одлука.</w:t>
      </w:r>
    </w:p>
    <w:p w14:paraId="4ECED161">
      <w:pPr>
        <w:pStyle w:val="13"/>
        <w:ind w:firstLine="720"/>
        <w:jc w:val="both"/>
      </w:pPr>
      <w:r>
        <w:t>Председавајући је изнети предлог ставио на гласање.</w:t>
      </w:r>
    </w:p>
    <w:p w14:paraId="0DAB3310">
      <w:pPr>
        <w:pStyle w:val="13"/>
        <w:ind w:firstLine="720"/>
        <w:jc w:val="both"/>
        <w:rPr>
          <w:lang w:val="sr-Cyrl-RS"/>
        </w:rPr>
      </w:pPr>
      <w:r>
        <w:t>Комисија је, једногласно, усвојила предлог и донела Одлуку о давању овлашћења председнику Комисије за доношење решења о промени председника, чланова и њихових заменика бирачких одбора у сталном и проширеном саставу.</w:t>
      </w:r>
    </w:p>
    <w:p w14:paraId="25C4AC57">
      <w:pPr>
        <w:pStyle w:val="13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Пета тачка дневног реда:</w:t>
      </w:r>
    </w:p>
    <w:p w14:paraId="4597AA4E">
      <w:pPr>
        <w:spacing w:after="160" w:line="240" w:lineRule="auto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sr-Cyrl-RS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sr-Cyrl-RS"/>
        </w:rPr>
        <w:t>Доношење одлуке о одређивању лица задужених за пријем обавештења бирача за гласање ван бирачког места и давање овлашћења да у име ОИК-а доставља обавештење РИК-у о броју укупно примљених пријава за гласање ван БМ.</w:t>
      </w:r>
    </w:p>
    <w:p w14:paraId="750E757F">
      <w:pPr>
        <w:pStyle w:val="13"/>
        <w:ind w:firstLine="720"/>
        <w:jc w:val="both"/>
      </w:pPr>
      <w:r>
        <w:t>Председавајући је отворио дискусију по овој тачки дневног реда.</w:t>
      </w:r>
    </w:p>
    <w:p w14:paraId="46BE6CB7">
      <w:pPr>
        <w:pStyle w:val="13"/>
        <w:ind w:firstLine="720"/>
        <w:jc w:val="both"/>
      </w:pPr>
      <w:r>
        <w:t>У дискусији је председавајући предложио да секретар Комисије буде одређен као овлашћено лице за пријем обавештења бирача за гласање ван бирачког места, као и за достављање обавештења Републичкој изборној комисији о броју укупно примљених пријава за гласање ван бирачког места.</w:t>
      </w:r>
    </w:p>
    <w:p w14:paraId="125D91C2">
      <w:pPr>
        <w:pStyle w:val="13"/>
        <w:ind w:firstLine="720"/>
        <w:jc w:val="both"/>
      </w:pPr>
      <w:r>
        <w:t>Председавајући је изнети предлог ставио на гласање.</w:t>
      </w:r>
    </w:p>
    <w:p w14:paraId="2AAD7AD2">
      <w:pPr>
        <w:pStyle w:val="13"/>
        <w:ind w:firstLine="720"/>
        <w:jc w:val="both"/>
        <w:rPr>
          <w:lang w:val="sr-Cyrl-RS"/>
        </w:rPr>
      </w:pPr>
      <w:r>
        <w:t>Комисија је предлог усвојила већином гласова, са једним уздржаним гласом, док гласова против није било.</w:t>
      </w:r>
    </w:p>
    <w:p w14:paraId="0DD4A842">
      <w:pPr>
        <w:pStyle w:val="13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Шеста тачка дневног реда:</w:t>
      </w:r>
    </w:p>
    <w:p w14:paraId="26575352">
      <w:pPr>
        <w:pStyle w:val="13"/>
        <w:ind w:firstLine="720"/>
        <w:jc w:val="both"/>
        <w:rPr>
          <w:lang w:val="sr-Cyrl-RS"/>
        </w:rPr>
      </w:pPr>
      <w:r>
        <w:rPr>
          <w:rStyle w:val="14"/>
        </w:rPr>
        <w:t>Под разно</w:t>
      </w:r>
      <w:r>
        <w:t>, Председавајући је обавестио чланове Комисије да ће преузимање изборног материјала, уз полицијску пратњу, бити извршено дана 20. октобра 2026. године, са почетком у 15.00 часова, у згради Градске управе града Врања</w:t>
      </w:r>
      <w:r>
        <w:rPr>
          <w:lang w:val="sr-Cyrl-RS"/>
        </w:rPr>
        <w:t xml:space="preserve">, затим је </w:t>
      </w:r>
      <w:r>
        <w:t xml:space="preserve">обавестио чланове Комисије да ће на званичној интернет страници Републичке изборне комисије бити објављено обавештење о термину преузимања изборног материјала бирачких одбора од стране Општинске изборне комисије, </w:t>
      </w:r>
      <w:r>
        <w:rPr>
          <w:lang w:val="sr-Cyrl-RS"/>
        </w:rPr>
        <w:t xml:space="preserve">а </w:t>
      </w:r>
      <w:r>
        <w:t>о чему ће</w:t>
      </w:r>
      <w:r>
        <w:rPr>
          <w:lang w:val="sr-Cyrl-RS"/>
        </w:rPr>
        <w:t xml:space="preserve"> такође</w:t>
      </w:r>
      <w:r>
        <w:t xml:space="preserve"> благовремено бити обавештени</w:t>
      </w:r>
      <w:r>
        <w:rPr>
          <w:lang w:val="sr-Cyrl-RS"/>
        </w:rPr>
        <w:t xml:space="preserve"> и</w:t>
      </w:r>
      <w:r>
        <w:t xml:space="preserve"> сви чланови Комисије и њихови заменици.</w:t>
      </w:r>
    </w:p>
    <w:p w14:paraId="56549CEE">
      <w:pPr>
        <w:pStyle w:val="13"/>
        <w:ind w:firstLine="720"/>
        <w:jc w:val="both"/>
      </w:pPr>
      <w:r>
        <w:rPr>
          <w:lang w:val="sr-Cyrl-RS"/>
        </w:rPr>
        <w:t>Комисија</w:t>
      </w:r>
      <w:r>
        <w:t xml:space="preserve"> је обавештена да ће на званичној интернет страници Републичке изборне комисије бити објављен план обуке чланова бирачких одбора у сталном и проширеном саставу. Истакнуто је да обуке нису обавезне, али да су корисне за благовремено и правилно спровођење изборних радњи.</w:t>
      </w:r>
    </w:p>
    <w:p w14:paraId="07154343">
      <w:pPr>
        <w:pStyle w:val="13"/>
        <w:ind w:firstLine="720"/>
        <w:jc w:val="both"/>
        <w:rPr>
          <w:lang w:val="sr-Cyrl-RS"/>
        </w:rPr>
      </w:pPr>
      <w:r>
        <w:rPr>
          <w:lang w:val="sr-Cyrl-RS"/>
        </w:rPr>
        <w:t>Такође је Комисија упозната</w:t>
      </w:r>
      <w:r>
        <w:t xml:space="preserve"> са чињеницом да су представници међународне посматрачке мисије ОЕБС-а, Pekka Mattila и Cara Stern, посетили секретара и заменика секретара Комисије, којом приликом су поставили неколико питања у вези са предстојећим изборима.</w:t>
      </w:r>
    </w:p>
    <w:p w14:paraId="3FA71DFA">
      <w:pPr>
        <w:pStyle w:val="13"/>
        <w:ind w:firstLine="720"/>
        <w:jc w:val="both"/>
        <w:rPr>
          <w:lang w:val="sr-Cyrl-RS"/>
        </w:rPr>
      </w:pPr>
      <w:r>
        <w:rPr>
          <w:lang w:val="sr-Cyrl-RS"/>
        </w:rPr>
        <w:t>Даље дискусије није било.</w:t>
      </w:r>
    </w:p>
    <w:p w14:paraId="3FFE8067">
      <w:pPr>
        <w:pStyle w:val="13"/>
        <w:ind w:firstLine="720"/>
        <w:jc w:val="both"/>
        <w:rPr>
          <w:lang w:val="sr-Cyrl-RS"/>
        </w:rPr>
      </w:pPr>
      <w:r>
        <w:rPr>
          <w:lang w:val="sr-Cyrl-RS"/>
        </w:rPr>
        <w:t>Седница је завршила са радом 18</w:t>
      </w:r>
      <w:r>
        <w:rPr>
          <w:lang w:val="sr-Cyrl-ME"/>
        </w:rPr>
        <w:t>,30</w:t>
      </w:r>
      <w:r>
        <w:rPr>
          <w:lang w:val="sr-Cyrl-RS"/>
        </w:rPr>
        <w:t xml:space="preserve"> часова.</w:t>
      </w:r>
    </w:p>
    <w:p w14:paraId="49D9426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Број: 013-273/2026</w:t>
      </w:r>
    </w:p>
    <w:p w14:paraId="57E05E4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 Бујанов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ц, дана 16</w:t>
      </w:r>
      <w:r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.1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 године.</w:t>
      </w:r>
    </w:p>
    <w:p w14:paraId="54F7B66F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5D8C3A88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ОПШТИНЕ БУЈАНОВАЦ</w:t>
      </w:r>
    </w:p>
    <w:p w14:paraId="6D92F6B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Заменик Секретара 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Зам. Председника комиси</w:t>
      </w:r>
      <w:r>
        <w:rPr>
          <w:rFonts w:ascii="Times New Roman" w:hAnsi="Times New Roman" w:cs="Times New Roman"/>
          <w:sz w:val="24"/>
          <w:szCs w:val="24"/>
          <w:lang w:val="sr-Latn-RS"/>
        </w:rPr>
        <w:t>je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                                           </w:t>
      </w:r>
    </w:p>
    <w:p w14:paraId="5157ABAC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Александра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Илић                                                                                   Марко Петковић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0E5665"/>
    <w:multiLevelType w:val="multilevel"/>
    <w:tmpl w:val="0E0E5665"/>
    <w:lvl w:ilvl="0" w:tentative="0">
      <w:start w:val="1"/>
      <w:numFmt w:val="decimal"/>
      <w:lvlText w:val="%1."/>
      <w:lvlJc w:val="lef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98B4D62"/>
    <w:multiLevelType w:val="multilevel"/>
    <w:tmpl w:val="698B4D62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C3B"/>
    <w:rsid w:val="00013ED1"/>
    <w:rsid w:val="000525BE"/>
    <w:rsid w:val="00060592"/>
    <w:rsid w:val="000609D8"/>
    <w:rsid w:val="000710DD"/>
    <w:rsid w:val="00095DCC"/>
    <w:rsid w:val="000A458F"/>
    <w:rsid w:val="000B5663"/>
    <w:rsid w:val="000C7813"/>
    <w:rsid w:val="000D71E9"/>
    <w:rsid w:val="00107131"/>
    <w:rsid w:val="00154E73"/>
    <w:rsid w:val="00155C4E"/>
    <w:rsid w:val="00195578"/>
    <w:rsid w:val="0019561E"/>
    <w:rsid w:val="001A380C"/>
    <w:rsid w:val="001A6C1A"/>
    <w:rsid w:val="001B27A0"/>
    <w:rsid w:val="001B2A59"/>
    <w:rsid w:val="001C7C8F"/>
    <w:rsid w:val="001D249B"/>
    <w:rsid w:val="001F6EE8"/>
    <w:rsid w:val="00230C1E"/>
    <w:rsid w:val="002320D8"/>
    <w:rsid w:val="0024311C"/>
    <w:rsid w:val="00253E34"/>
    <w:rsid w:val="002E4040"/>
    <w:rsid w:val="00305573"/>
    <w:rsid w:val="00321192"/>
    <w:rsid w:val="00336BD1"/>
    <w:rsid w:val="00351EF8"/>
    <w:rsid w:val="00385C3B"/>
    <w:rsid w:val="003D7DD5"/>
    <w:rsid w:val="003F32A6"/>
    <w:rsid w:val="004267F5"/>
    <w:rsid w:val="004816C0"/>
    <w:rsid w:val="004A5402"/>
    <w:rsid w:val="004E0A29"/>
    <w:rsid w:val="004E5BF2"/>
    <w:rsid w:val="0054497A"/>
    <w:rsid w:val="0058050A"/>
    <w:rsid w:val="00582161"/>
    <w:rsid w:val="00586D3C"/>
    <w:rsid w:val="00590BCD"/>
    <w:rsid w:val="005B2653"/>
    <w:rsid w:val="005D2D7C"/>
    <w:rsid w:val="005E0AE2"/>
    <w:rsid w:val="005E114D"/>
    <w:rsid w:val="006041C7"/>
    <w:rsid w:val="00637A14"/>
    <w:rsid w:val="0068239A"/>
    <w:rsid w:val="00683352"/>
    <w:rsid w:val="006E4F9D"/>
    <w:rsid w:val="006F03C9"/>
    <w:rsid w:val="00756D26"/>
    <w:rsid w:val="007A2D1C"/>
    <w:rsid w:val="007A759F"/>
    <w:rsid w:val="007B7D47"/>
    <w:rsid w:val="007C6FDD"/>
    <w:rsid w:val="007F594E"/>
    <w:rsid w:val="00800E4C"/>
    <w:rsid w:val="00800FD1"/>
    <w:rsid w:val="00851D5C"/>
    <w:rsid w:val="00871AFD"/>
    <w:rsid w:val="008751AB"/>
    <w:rsid w:val="008A7271"/>
    <w:rsid w:val="008B3223"/>
    <w:rsid w:val="008B40FC"/>
    <w:rsid w:val="008D75B4"/>
    <w:rsid w:val="008E11DD"/>
    <w:rsid w:val="008F26DE"/>
    <w:rsid w:val="0090323E"/>
    <w:rsid w:val="009103D5"/>
    <w:rsid w:val="009152D5"/>
    <w:rsid w:val="009A4A07"/>
    <w:rsid w:val="009C7196"/>
    <w:rsid w:val="009E3D70"/>
    <w:rsid w:val="009F089E"/>
    <w:rsid w:val="00A2337B"/>
    <w:rsid w:val="00A27125"/>
    <w:rsid w:val="00A340AB"/>
    <w:rsid w:val="00A73316"/>
    <w:rsid w:val="00A74C80"/>
    <w:rsid w:val="00A80640"/>
    <w:rsid w:val="00A83726"/>
    <w:rsid w:val="00A948C9"/>
    <w:rsid w:val="00AA72AE"/>
    <w:rsid w:val="00AB01F5"/>
    <w:rsid w:val="00B10806"/>
    <w:rsid w:val="00B33AC1"/>
    <w:rsid w:val="00B33D33"/>
    <w:rsid w:val="00B91F98"/>
    <w:rsid w:val="00B97CC9"/>
    <w:rsid w:val="00C02EC5"/>
    <w:rsid w:val="00C07144"/>
    <w:rsid w:val="00C11A73"/>
    <w:rsid w:val="00C1307A"/>
    <w:rsid w:val="00C32C20"/>
    <w:rsid w:val="00C80DAE"/>
    <w:rsid w:val="00CA2DF1"/>
    <w:rsid w:val="00CB2C24"/>
    <w:rsid w:val="00CC4106"/>
    <w:rsid w:val="00CE12DA"/>
    <w:rsid w:val="00E208F2"/>
    <w:rsid w:val="00E377E9"/>
    <w:rsid w:val="00E41B04"/>
    <w:rsid w:val="00E44663"/>
    <w:rsid w:val="00EA3B2C"/>
    <w:rsid w:val="00EB598F"/>
    <w:rsid w:val="00F0728B"/>
    <w:rsid w:val="00F1438C"/>
    <w:rsid w:val="00F23F66"/>
    <w:rsid w:val="00F41AE7"/>
    <w:rsid w:val="00F8586D"/>
    <w:rsid w:val="00F962E4"/>
    <w:rsid w:val="00FB6EA7"/>
    <w:rsid w:val="00FB7641"/>
    <w:rsid w:val="4BFF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76092" w:themeColor="accent1" w:themeShade="BF"/>
      <w:sz w:val="40"/>
      <w:szCs w:val="40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376092" w:themeColor="accent1" w:themeShade="BF"/>
      <w:sz w:val="28"/>
      <w:szCs w:val="28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Subtitle"/>
    <w:basedOn w:val="1"/>
    <w:next w:val="1"/>
    <w:link w:val="27"/>
    <w:qFormat/>
    <w:uiPriority w:val="11"/>
    <w:p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376092" w:themeColor="accent1" w:themeShade="BF"/>
      <w:sz w:val="40"/>
      <w:szCs w:val="40"/>
    </w:rPr>
  </w:style>
  <w:style w:type="character" w:customStyle="1" w:styleId="18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19">
    <w:name w:val="Heading 3 Char"/>
    <w:basedOn w:val="11"/>
    <w:link w:val="4"/>
    <w:semiHidden/>
    <w:qFormat/>
    <w:uiPriority w:val="9"/>
    <w:rPr>
      <w:rFonts w:eastAsiaTheme="majorEastAsia" w:cstheme="majorBidi"/>
      <w:color w:val="376092" w:themeColor="accent1" w:themeShade="BF"/>
      <w:sz w:val="28"/>
      <w:szCs w:val="28"/>
    </w:rPr>
  </w:style>
  <w:style w:type="character" w:customStyle="1" w:styleId="20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376092" w:themeColor="accent1" w:themeShade="BF"/>
    </w:rPr>
  </w:style>
  <w:style w:type="character" w:customStyle="1" w:styleId="21">
    <w:name w:val="Heading 5 Char"/>
    <w:basedOn w:val="11"/>
    <w:link w:val="6"/>
    <w:semiHidden/>
    <w:qFormat/>
    <w:uiPriority w:val="9"/>
    <w:rPr>
      <w:rFonts w:eastAsiaTheme="majorEastAsia" w:cstheme="majorBidi"/>
      <w:color w:val="376092" w:themeColor="accent1" w:themeShade="BF"/>
    </w:rPr>
  </w:style>
  <w:style w:type="character" w:customStyle="1" w:styleId="22">
    <w:name w:val="Heading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itle Char"/>
    <w:basedOn w:val="11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Subtitle Char"/>
    <w:basedOn w:val="11"/>
    <w:link w:val="1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Quote Char"/>
    <w:basedOn w:val="11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1"/>
    <w:qFormat/>
    <w:uiPriority w:val="21"/>
    <w:rPr>
      <w:i/>
      <w:iCs/>
      <w:color w:val="37609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366091" w:themeColor="accent1" w:themeShade="BF" w:sz="4" w:space="10"/>
        <w:bottom w:val="single" w:color="3660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76092" w:themeColor="accent1" w:themeShade="BF"/>
    </w:rPr>
  </w:style>
  <w:style w:type="character" w:customStyle="1" w:styleId="33">
    <w:name w:val="Intense Quote Char"/>
    <w:basedOn w:val="11"/>
    <w:link w:val="32"/>
    <w:qFormat/>
    <w:uiPriority w:val="30"/>
    <w:rPr>
      <w:i/>
      <w:iCs/>
      <w:color w:val="376092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376092" w:themeColor="accent1" w:themeShade="BF"/>
      <w:spacing w:val="5"/>
    </w:rPr>
  </w:style>
  <w:style w:type="paragraph" w:customStyle="1" w:styleId="35">
    <w:name w:val="isselectedend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36">
    <w:name w:val="x1yc453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Grizli777</Company>
  <Pages>4</Pages>
  <Words>1033</Words>
  <Characters>6513</Characters>
  <Lines>55</Lines>
  <Paragraphs>15</Paragraphs>
  <TotalTime>13</TotalTime>
  <ScaleCrop>false</ScaleCrop>
  <LinksUpToDate>false</LinksUpToDate>
  <CharactersWithSpaces>7763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2026-10-15T12:23:00Z</dcterms:created>
  <dc:creator>Sali Salihi</dc:creator>
  <cp:lastModifiedBy>Aleksandra</cp:lastModifiedBy>
  <cp:lastPrinted>2026-10-16T17:34:00Z</cp:lastPrinted>
  <dcterms:modified xsi:type="dcterms:W3CDTF">2026-10-20T07:56:23Z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eyJoZGlkIjoiMDljYjM1NWMxYjAyMzA1N2VkZWU1YmY3MDVkNTUzZWQifQ==</vt:lpwstr>
  </property>
  <property fmtid="{D5CDD505-2E9C-101B-9397-08002B2CF9AE}" pid="3" name="KSOProductBuildVer">
    <vt:lpwstr>1033-12.1.0.29162</vt:lpwstr>
  </property>
  <property fmtid="{D5CDD505-2E9C-101B-9397-08002B2CF9AE}" pid="4" name="ICV">
    <vt:lpwstr>5E488DBBCDED46C9817B0B57074BD51B_12</vt:lpwstr>
  </property>
</Properties>
</file>